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E7" w:rsidRDefault="009076AE">
      <w:pPr>
        <w:pStyle w:val="1"/>
        <w:framePr w:w="9312" w:h="14763" w:hRule="exact" w:wrap="around" w:vAnchor="page" w:hAnchor="page" w:x="1220" w:y="1237"/>
        <w:shd w:val="clear" w:color="auto" w:fill="auto"/>
        <w:spacing w:after="223" w:line="220" w:lineRule="exact"/>
        <w:ind w:right="20" w:firstLine="0"/>
        <w:jc w:val="right"/>
      </w:pPr>
      <w:r>
        <w:t>Приложение 3 к приказу от 25 ноября 2014 года №100</w:t>
      </w:r>
    </w:p>
    <w:p w:rsidR="009733E7" w:rsidRDefault="009076AE">
      <w:pPr>
        <w:pStyle w:val="11"/>
        <w:framePr w:w="9312" w:h="14763" w:hRule="exact" w:wrap="around" w:vAnchor="page" w:hAnchor="page" w:x="1220" w:y="1237"/>
        <w:shd w:val="clear" w:color="auto" w:fill="auto"/>
        <w:spacing w:before="0" w:after="236"/>
        <w:ind w:left="2600" w:right="2240"/>
      </w:pPr>
      <w:bookmarkStart w:id="0" w:name="bookmark0"/>
      <w:r>
        <w:t>ФУНКЦИОНАЛЬНЫЕ ОБЯЗАННОСТИ ОТВЕТСТВЕННОГО ЗА ЭВАКУАЦИЮ</w:t>
      </w:r>
      <w:bookmarkEnd w:id="0"/>
    </w:p>
    <w:p w:rsidR="009733E7" w:rsidRDefault="009076AE">
      <w:pPr>
        <w:pStyle w:val="1"/>
        <w:framePr w:w="9312" w:h="14763" w:hRule="exact" w:wrap="around" w:vAnchor="page" w:hAnchor="page" w:x="1220" w:y="1237"/>
        <w:shd w:val="clear" w:color="auto" w:fill="auto"/>
        <w:spacing w:after="0" w:line="269" w:lineRule="exact"/>
        <w:ind w:left="40" w:right="20" w:firstLine="0"/>
        <w:jc w:val="both"/>
      </w:pPr>
      <w:r>
        <w:t>Ответственный за эвакуацию подчиняется руководителю гражданской обороны (далее - ГО), предупреждения и ликвидации чрезвычайных ситуаций (далее - ЧС) в учреждении (далее - руководитель ГО и ЧС).</w:t>
      </w:r>
      <w:r w:rsidR="00F76B83">
        <w:t xml:space="preserve"> </w:t>
      </w:r>
      <w:bookmarkStart w:id="1" w:name="_GoBack"/>
      <w:bookmarkEnd w:id="1"/>
      <w:r>
        <w:t>Он отвечает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1"/>
        </w:numPr>
        <w:shd w:val="clear" w:color="auto" w:fill="auto"/>
        <w:spacing w:after="0" w:line="274" w:lineRule="exact"/>
        <w:ind w:left="40" w:right="20" w:firstLine="0"/>
        <w:jc w:val="both"/>
      </w:pPr>
      <w:r>
        <w:t xml:space="preserve"> за своевременность оформления, регистрацию, учет и хранение</w:t>
      </w:r>
      <w:r w:rsidR="00F76B83">
        <w:t xml:space="preserve"> </w:t>
      </w:r>
      <w:r>
        <w:t>документов по эвакуации, сбор и обобщение информации об эвакуации работников учреждения;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1"/>
        </w:numPr>
        <w:shd w:val="clear" w:color="auto" w:fill="auto"/>
        <w:spacing w:after="0" w:line="274" w:lineRule="exact"/>
        <w:ind w:left="40" w:right="20" w:firstLine="0"/>
        <w:jc w:val="both"/>
      </w:pPr>
      <w:r>
        <w:t xml:space="preserve"> за организацию и проведение в установленные сроки эвакуации персонала и членов их семей в безопасную зону при возникновении ЧС и выполнении мероприятий ГО.</w:t>
      </w:r>
    </w:p>
    <w:p w:rsidR="009733E7" w:rsidRDefault="009076AE">
      <w:pPr>
        <w:pStyle w:val="1"/>
        <w:framePr w:w="9312" w:h="14763" w:hRule="exact" w:wrap="around" w:vAnchor="page" w:hAnchor="page" w:x="1220" w:y="1237"/>
        <w:shd w:val="clear" w:color="auto" w:fill="auto"/>
        <w:spacing w:after="0" w:line="274" w:lineRule="exact"/>
        <w:ind w:left="440"/>
        <w:jc w:val="both"/>
      </w:pPr>
      <w:r>
        <w:t>Работник, ответственный за эвакуацию,</w:t>
      </w:r>
      <w:r w:rsidR="00F76B83">
        <w:t xml:space="preserve"> </w:t>
      </w:r>
      <w:r>
        <w:t>обязан: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2"/>
        </w:numPr>
        <w:shd w:val="clear" w:color="auto" w:fill="auto"/>
        <w:spacing w:after="0" w:line="274" w:lineRule="exact"/>
        <w:ind w:left="440"/>
        <w:jc w:val="both"/>
      </w:pPr>
      <w:r>
        <w:t xml:space="preserve"> В режиме повседневной деятельности: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88" w:lineRule="exact"/>
        <w:ind w:left="440"/>
        <w:jc w:val="both"/>
      </w:pPr>
      <w:r>
        <w:t xml:space="preserve"> изучить и знать нормативные документы по эвакуации населения;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88" w:lineRule="exact"/>
        <w:ind w:left="440" w:right="20"/>
        <w:jc w:val="both"/>
      </w:pPr>
      <w:r>
        <w:t xml:space="preserve"> определение численности персонала, подлежащего эвакуации в военное время, а также при возникновении ЧС в мирное время;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83" w:lineRule="exact"/>
        <w:ind w:left="440" w:right="20"/>
        <w:jc w:val="both"/>
      </w:pPr>
      <w:r>
        <w:t xml:space="preserve"> изучение графиков эвакуации, маршрутов вывода персонала и воспитанников из опасных зон при ЧС, размещение сборных эвакуационных пунктов (далее - СЭП);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83" w:lineRule="exact"/>
        <w:ind w:left="440" w:right="20"/>
        <w:jc w:val="both"/>
      </w:pPr>
      <w:r>
        <w:t xml:space="preserve"> определение мест временной эвакуации, исходя из обстановки при возникновении ЧС в мирное время;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83" w:lineRule="exact"/>
        <w:ind w:left="440"/>
        <w:jc w:val="both"/>
      </w:pPr>
      <w:r>
        <w:t xml:space="preserve"> систематическая корректировка списков эвакуируемого персонала и членов их семей;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83" w:lineRule="exact"/>
        <w:ind w:left="440"/>
        <w:jc w:val="both"/>
      </w:pPr>
      <w:r>
        <w:t xml:space="preserve"> участие в проводимых тренировках и проверках состояния ГО и ЧС;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74" w:lineRule="exact"/>
        <w:ind w:left="440" w:right="20"/>
        <w:jc w:val="both"/>
      </w:pPr>
      <w:r>
        <w:t xml:space="preserve"> изучение и освоение загородной зоны, маршрутов эвакуации, населённых пунктов, выделенных для эвакуации, путей подъезда, подхода, средств связи, водоисточников, медицинского, материального и другого обеспечения.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2"/>
        </w:numPr>
        <w:shd w:val="clear" w:color="auto" w:fill="auto"/>
        <w:spacing w:after="0" w:line="274" w:lineRule="exact"/>
        <w:ind w:left="440"/>
        <w:jc w:val="both"/>
      </w:pPr>
      <w:r>
        <w:t xml:space="preserve"> В режиме повышенной готовности: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69" w:lineRule="exact"/>
        <w:ind w:left="440"/>
        <w:jc w:val="both"/>
      </w:pPr>
      <w:r>
        <w:t xml:space="preserve"> обеспечить определение порядка вывода персонала и воспитанников из опасных зон.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2"/>
        </w:numPr>
        <w:shd w:val="clear" w:color="auto" w:fill="auto"/>
        <w:spacing w:after="0" w:line="269" w:lineRule="exact"/>
        <w:ind w:left="40" w:right="20" w:firstLine="0"/>
        <w:jc w:val="both"/>
      </w:pPr>
      <w:r>
        <w:t xml:space="preserve"> В режиме чрезвычайной ситуации, с</w:t>
      </w:r>
      <w:r w:rsidR="00F76B83">
        <w:t xml:space="preserve"> </w:t>
      </w:r>
      <w:r>
        <w:t>получением распоряжения на проведение эвакомероприятий: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83" w:lineRule="exact"/>
        <w:ind w:left="440"/>
        <w:jc w:val="both"/>
      </w:pPr>
      <w:r>
        <w:t xml:space="preserve"> довести до персонала информацию о проведении эвакомероприятий;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83" w:lineRule="exact"/>
        <w:ind w:left="440" w:right="20"/>
        <w:jc w:val="both"/>
      </w:pPr>
      <w:r>
        <w:t xml:space="preserve"> содействовать организации оповещения и сбора персонала учреждения и членов их семей на приписные сборные эвакопункты к указанному времени;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74" w:lineRule="exact"/>
        <w:ind w:left="440" w:right="20"/>
        <w:jc w:val="both"/>
      </w:pPr>
      <w:r>
        <w:t xml:space="preserve"> проверить по спискам прибывших на СЭП эвакуируемых, провести учет не прибывших и выявить причины отсутствия не прибывших работников списочного состава учреждения и членов их семей;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78" w:lineRule="exact"/>
        <w:ind w:left="440"/>
        <w:jc w:val="both"/>
      </w:pPr>
      <w:r>
        <w:t xml:space="preserve"> осуществить доклад начальнику СЭП об общей численности эвакуируемых;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tabs>
          <w:tab w:val="left" w:pos="6895"/>
        </w:tabs>
        <w:spacing w:after="0" w:line="278" w:lineRule="exact"/>
        <w:ind w:left="440" w:right="20"/>
        <w:jc w:val="both"/>
      </w:pPr>
      <w:r>
        <w:t xml:space="preserve"> осуществлять контроль за эвакуацией по этапам:</w:t>
      </w:r>
      <w:r w:rsidR="00F76B83">
        <w:t xml:space="preserve"> </w:t>
      </w:r>
      <w:r>
        <w:t>прибытие на СЭП, регистрация,</w:t>
      </w:r>
      <w:r w:rsidR="00F76B83">
        <w:t xml:space="preserve"> </w:t>
      </w:r>
      <w:r>
        <w:t>посадка в транспорт, отправление в безопасную зону;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0" w:line="278" w:lineRule="exact"/>
        <w:ind w:left="440" w:right="20"/>
        <w:jc w:val="both"/>
      </w:pPr>
      <w:r>
        <w:t xml:space="preserve"> осуществлять контроль за всесторонним обеспечением и размещением эвакуируемых и содействие их трудоустройству, взаимодействовать с местными органами власти всех видов обеспечения в пунктах подселения;</w:t>
      </w:r>
    </w:p>
    <w:p w:rsidR="009733E7" w:rsidRDefault="009076AE">
      <w:pPr>
        <w:pStyle w:val="1"/>
        <w:framePr w:w="9312" w:h="14763" w:hRule="exact" w:wrap="around" w:vAnchor="page" w:hAnchor="page" w:x="1220" w:y="1237"/>
        <w:numPr>
          <w:ilvl w:val="0"/>
          <w:numId w:val="3"/>
        </w:numPr>
        <w:shd w:val="clear" w:color="auto" w:fill="auto"/>
        <w:spacing w:after="287" w:line="278" w:lineRule="exact"/>
        <w:ind w:left="440" w:right="20"/>
        <w:jc w:val="both"/>
      </w:pPr>
      <w:r>
        <w:t xml:space="preserve"> поддерживать непрерывную связь с городской (районной) эвакуационной комиссией и своевременно докладывать о ходе проведения эвакомероприятий.</w:t>
      </w:r>
    </w:p>
    <w:p w:rsidR="009733E7" w:rsidRDefault="009076AE">
      <w:pPr>
        <w:pStyle w:val="a6"/>
        <w:framePr w:w="9312" w:h="14763" w:hRule="exact" w:wrap="around" w:vAnchor="page" w:hAnchor="page" w:x="1220" w:y="1237"/>
        <w:shd w:val="clear" w:color="auto" w:fill="auto"/>
        <w:tabs>
          <w:tab w:val="center" w:leader="underscore" w:pos="6670"/>
          <w:tab w:val="right" w:leader="underscore" w:pos="8556"/>
        </w:tabs>
        <w:spacing w:before="0" w:after="8" w:line="220" w:lineRule="exact"/>
        <w:ind w:left="440"/>
      </w:pPr>
      <w:r>
        <w:t>С функциональными обязанностями ознакомлен::</w:t>
      </w:r>
      <w:r>
        <w:tab/>
        <w:t>/</w:t>
      </w:r>
      <w:r>
        <w:tab/>
        <w:t>/</w:t>
      </w:r>
    </w:p>
    <w:p w:rsidR="009733E7" w:rsidRDefault="009076AE">
      <w:pPr>
        <w:pStyle w:val="a6"/>
        <w:framePr w:w="9312" w:h="14763" w:hRule="exact" w:wrap="around" w:vAnchor="page" w:hAnchor="page" w:x="1220" w:y="1237"/>
        <w:shd w:val="clear" w:color="auto" w:fill="auto"/>
        <w:tabs>
          <w:tab w:val="left" w:leader="underscore" w:pos="650"/>
          <w:tab w:val="right" w:leader="underscore" w:pos="2426"/>
          <w:tab w:val="left" w:leader="underscore" w:pos="2676"/>
        </w:tabs>
        <w:spacing w:before="0" w:after="253" w:line="220" w:lineRule="exact"/>
        <w:ind w:left="440"/>
      </w:pPr>
      <w:r>
        <w:t>«</w:t>
      </w:r>
      <w:r>
        <w:tab/>
        <w:t>»____</w:t>
      </w:r>
      <w:r>
        <w:tab/>
        <w:t>20</w:t>
      </w:r>
      <w:r>
        <w:tab/>
        <w:t>г.</w:t>
      </w:r>
    </w:p>
    <w:p w:rsidR="009733E7" w:rsidRDefault="009076AE">
      <w:pPr>
        <w:pStyle w:val="a6"/>
        <w:framePr w:w="9312" w:h="14763" w:hRule="exact" w:wrap="around" w:vAnchor="page" w:hAnchor="page" w:x="1220" w:y="1237"/>
        <w:shd w:val="clear" w:color="auto" w:fill="auto"/>
        <w:tabs>
          <w:tab w:val="right" w:leader="underscore" w:pos="7423"/>
          <w:tab w:val="right" w:leader="underscore" w:pos="9286"/>
        </w:tabs>
        <w:spacing w:before="0" w:after="8" w:line="220" w:lineRule="exact"/>
        <w:ind w:left="440"/>
      </w:pPr>
      <w:r>
        <w:t>Один экземпляр функциональных обязанностей получил:</w:t>
      </w:r>
      <w:r>
        <w:tab/>
        <w:t>/</w:t>
      </w:r>
      <w:r>
        <w:tab/>
        <w:t>/</w:t>
      </w:r>
    </w:p>
    <w:p w:rsidR="009733E7" w:rsidRDefault="009076AE">
      <w:pPr>
        <w:pStyle w:val="a6"/>
        <w:framePr w:w="9312" w:h="14763" w:hRule="exact" w:wrap="around" w:vAnchor="page" w:hAnchor="page" w:x="1220" w:y="1237"/>
        <w:shd w:val="clear" w:color="auto" w:fill="auto"/>
        <w:tabs>
          <w:tab w:val="left" w:leader="underscore" w:pos="650"/>
          <w:tab w:val="right" w:leader="underscore" w:pos="2426"/>
          <w:tab w:val="left" w:leader="underscore" w:pos="2676"/>
        </w:tabs>
        <w:spacing w:before="0" w:after="0" w:line="220" w:lineRule="exact"/>
        <w:ind w:left="44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9733E7" w:rsidRDefault="009733E7">
      <w:pPr>
        <w:rPr>
          <w:sz w:val="2"/>
          <w:szCs w:val="2"/>
        </w:rPr>
      </w:pPr>
    </w:p>
    <w:sectPr w:rsidR="009733E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1F" w:rsidRDefault="0018191F">
      <w:r>
        <w:separator/>
      </w:r>
    </w:p>
  </w:endnote>
  <w:endnote w:type="continuationSeparator" w:id="0">
    <w:p w:rsidR="0018191F" w:rsidRDefault="0018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1F" w:rsidRDefault="0018191F"/>
  </w:footnote>
  <w:footnote w:type="continuationSeparator" w:id="0">
    <w:p w:rsidR="0018191F" w:rsidRDefault="001819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76D1"/>
    <w:multiLevelType w:val="multilevel"/>
    <w:tmpl w:val="17E874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86114E"/>
    <w:multiLevelType w:val="multilevel"/>
    <w:tmpl w:val="02280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2F0936"/>
    <w:multiLevelType w:val="multilevel"/>
    <w:tmpl w:val="15E4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E7"/>
    <w:rsid w:val="0018191F"/>
    <w:rsid w:val="001F27FD"/>
    <w:rsid w:val="009076AE"/>
    <w:rsid w:val="009733E7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CC1F8-41B0-4AB1-A51E-9245B12C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4" w:lineRule="exact"/>
      <w:ind w:hanging="380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240" w:line="264" w:lineRule="exact"/>
      <w:outlineLvl w:val="0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240" w:after="60" w:line="0" w:lineRule="atLeast"/>
      <w:ind w:hanging="380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2016-01-22T08:48:00Z</dcterms:created>
  <dcterms:modified xsi:type="dcterms:W3CDTF">2016-02-04T08:40:00Z</dcterms:modified>
</cp:coreProperties>
</file>