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A1" w:rsidRDefault="00F86427">
      <w:pPr>
        <w:pStyle w:val="1"/>
        <w:framePr w:w="9302" w:h="13952" w:hRule="exact" w:wrap="around" w:vAnchor="page" w:hAnchor="page" w:x="1307" w:y="1651"/>
        <w:shd w:val="clear" w:color="auto" w:fill="auto"/>
        <w:spacing w:after="493" w:line="220" w:lineRule="exact"/>
        <w:ind w:right="20" w:firstLine="0"/>
      </w:pPr>
      <w:r>
        <w:t>Приложение 4 к приказу от 25 ноября 2014 года №100</w:t>
      </w:r>
    </w:p>
    <w:p w:rsidR="002A34A1" w:rsidRDefault="00D71A09" w:rsidP="00D71A09">
      <w:pPr>
        <w:pStyle w:val="11"/>
        <w:framePr w:w="9302" w:h="13952" w:hRule="exact" w:wrap="around" w:vAnchor="page" w:hAnchor="page" w:x="1307" w:y="1651"/>
        <w:shd w:val="clear" w:color="auto" w:fill="auto"/>
        <w:spacing w:before="0" w:after="248"/>
        <w:ind w:left="2380" w:right="2380"/>
        <w:jc w:val="center"/>
      </w:pPr>
      <w:bookmarkStart w:id="0" w:name="bookmark0"/>
      <w:bookmarkStart w:id="1" w:name="_GoBack"/>
      <w:r>
        <w:t>ФУНКЦИОНАЛЬНЫЕ ОБЯЗАННОСТИ ОТВЕТСТВЕННОГО ЗА ОПОВЕЩЕНИЕ</w:t>
      </w:r>
      <w:bookmarkEnd w:id="0"/>
      <w:bookmarkEnd w:id="1"/>
    </w:p>
    <w:p w:rsidR="002A34A1" w:rsidRDefault="00F86427">
      <w:pPr>
        <w:pStyle w:val="1"/>
        <w:framePr w:w="9302" w:h="13952" w:hRule="exact" w:wrap="around" w:vAnchor="page" w:hAnchor="page" w:x="1307" w:y="1651"/>
        <w:shd w:val="clear" w:color="auto" w:fill="auto"/>
        <w:spacing w:after="0" w:line="274" w:lineRule="exact"/>
        <w:ind w:left="40" w:right="20" w:firstLine="0"/>
        <w:jc w:val="both"/>
      </w:pPr>
      <w:r>
        <w:t>Ответственный за оповещение подчиняется руководителю гражданской обороны (далее - ГО), предупреждения и ликвидации чрезвычайных ситуаций (далее - ЧС) в МБУ «Киришский центр МППС» (далее - руководитель ГО и ЧС).</w:t>
      </w:r>
      <w:r w:rsidR="006D2DD1" w:rsidRPr="006D2DD1">
        <w:t xml:space="preserve"> </w:t>
      </w:r>
      <w:r>
        <w:t>Он отвечает за оповещение и устойчивую связь с работниками МБУ «Киришский центр МППС»</w:t>
      </w:r>
      <w:r w:rsidR="000E3FCA">
        <w:t xml:space="preserve"> </w:t>
      </w:r>
      <w:r>
        <w:t>(далее - учреждение), руководителем ГО и ЧС, за состояние готовности системы связи с вышестоящими, взаимодействующими эвакуационными органами в период проведения эвакуационных мероприятий.</w:t>
      </w:r>
    </w:p>
    <w:p w:rsidR="002A34A1" w:rsidRDefault="00F86427">
      <w:pPr>
        <w:pStyle w:val="1"/>
        <w:framePr w:w="9302" w:h="13952" w:hRule="exact" w:wrap="around" w:vAnchor="page" w:hAnchor="page" w:x="1307" w:y="1651"/>
        <w:shd w:val="clear" w:color="auto" w:fill="auto"/>
        <w:spacing w:after="0" w:line="283" w:lineRule="exact"/>
        <w:ind w:left="40" w:firstLine="0"/>
        <w:jc w:val="both"/>
      </w:pPr>
      <w:r>
        <w:t>Работник, ответственный за оповещение,</w:t>
      </w:r>
      <w:r w:rsidR="006D2DD1" w:rsidRPr="006D2DD1">
        <w:t xml:space="preserve"> </w:t>
      </w:r>
      <w:r>
        <w:t>обязан: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1"/>
        </w:numPr>
        <w:shd w:val="clear" w:color="auto" w:fill="auto"/>
        <w:spacing w:after="0" w:line="283" w:lineRule="exact"/>
        <w:ind w:left="40" w:firstLine="0"/>
        <w:jc w:val="both"/>
      </w:pPr>
      <w:r>
        <w:t xml:space="preserve"> В режиме повседневной деятельности: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83" w:lineRule="exact"/>
        <w:ind w:left="440" w:right="20"/>
        <w:jc w:val="both"/>
      </w:pPr>
      <w:r>
        <w:t xml:space="preserve"> изучить и знать нормативные документы по эвакуации населения, систему организации связи на объекте и в районе;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83" w:lineRule="exact"/>
        <w:ind w:left="440" w:right="20"/>
        <w:jc w:val="both"/>
      </w:pPr>
      <w:r>
        <w:t xml:space="preserve"> разработать схему оповещения и связи в учреждении, систематически уточнять и корректировать эту схему;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83" w:lineRule="exact"/>
        <w:ind w:left="440"/>
        <w:jc w:val="both"/>
      </w:pPr>
      <w:r>
        <w:t xml:space="preserve"> осуществлять контрольные проверки готовности систем связи и оповещения;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83" w:lineRule="exact"/>
        <w:ind w:left="440"/>
        <w:jc w:val="both"/>
      </w:pPr>
      <w:r>
        <w:t xml:space="preserve"> содержать в постоянной готовности технические средства связи и оповещения;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83" w:lineRule="exact"/>
        <w:ind w:left="440" w:right="20"/>
        <w:jc w:val="both"/>
      </w:pPr>
      <w:r>
        <w:t xml:space="preserve"> участвовать в тренировках, на которых практически отрабатываются задачи по оповещению и связи;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78" w:lineRule="exact"/>
        <w:ind w:left="440" w:right="20"/>
        <w:jc w:val="both"/>
      </w:pPr>
      <w:r>
        <w:t xml:space="preserve"> в случае выхода из строя технических средств связи, принимать меры по осуществлению оповещения и по их восстановлению одновременно организовать с помощью подвижных средств (посыльных).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1"/>
        </w:numPr>
        <w:shd w:val="clear" w:color="auto" w:fill="auto"/>
        <w:spacing w:after="0" w:line="278" w:lineRule="exact"/>
        <w:ind w:left="440"/>
        <w:jc w:val="both"/>
      </w:pPr>
      <w:r>
        <w:t>При переводе гражданской обороны на военное положение (до проведения эвакуации):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78" w:lineRule="exact"/>
        <w:ind w:left="440" w:right="20"/>
        <w:jc w:val="both"/>
      </w:pPr>
      <w:r>
        <w:t xml:space="preserve"> организовать и контролировать приведение в полную готовность системы оповещения персонала учреждения;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78" w:lineRule="exact"/>
        <w:ind w:left="440" w:right="20"/>
        <w:jc w:val="both"/>
      </w:pPr>
      <w:r>
        <w:t xml:space="preserve"> организовать и контролировать поддержание связи по всем имеющимся средствам с вышестоящими, взаимодействующими и подчиненными эвакуационными органами;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78" w:lineRule="exact"/>
        <w:ind w:left="440"/>
        <w:jc w:val="both"/>
      </w:pPr>
      <w:r>
        <w:t xml:space="preserve"> при наличии неисправностей организовать работу по их немедленному устранению.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1"/>
        </w:numPr>
        <w:shd w:val="clear" w:color="auto" w:fill="auto"/>
        <w:spacing w:after="0" w:line="278" w:lineRule="exact"/>
        <w:ind w:left="40" w:right="20" w:firstLine="0"/>
        <w:jc w:val="both"/>
      </w:pPr>
      <w:r>
        <w:t xml:space="preserve"> В режиме чрезвычайной ситуации, с</w:t>
      </w:r>
      <w:r w:rsidR="006D2DD1" w:rsidRPr="006D2DD1">
        <w:t xml:space="preserve"> </w:t>
      </w:r>
      <w:r>
        <w:t>получением распоряжения на проведение эвакомероприятий: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78" w:lineRule="exact"/>
        <w:ind w:left="440" w:right="20"/>
        <w:jc w:val="both"/>
      </w:pPr>
      <w:r>
        <w:t xml:space="preserve"> организовать и контролировать ход оповещения персонала и эвакуационных органов учреждения о наличии эвакуации;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78" w:lineRule="exact"/>
        <w:ind w:left="440" w:right="20"/>
        <w:jc w:val="both"/>
      </w:pPr>
      <w:r>
        <w:t xml:space="preserve"> докладывать председателю эвакуационной комиссии о ходе оповещения персонала о начале эвакуации;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0" w:line="283" w:lineRule="exact"/>
        <w:ind w:left="440" w:right="20"/>
        <w:jc w:val="both"/>
      </w:pPr>
      <w:r>
        <w:t xml:space="preserve"> организовать связь по всем имеющимся средствам с эвакуационными органами учреждения, эвакокомиссией города (района) и управления в сфере образования;</w:t>
      </w:r>
    </w:p>
    <w:p w:rsidR="002A34A1" w:rsidRDefault="00F86427">
      <w:pPr>
        <w:pStyle w:val="1"/>
        <w:framePr w:w="9302" w:h="13952" w:hRule="exact" w:wrap="around" w:vAnchor="page" w:hAnchor="page" w:x="1307" w:y="1651"/>
        <w:numPr>
          <w:ilvl w:val="0"/>
          <w:numId w:val="2"/>
        </w:numPr>
        <w:shd w:val="clear" w:color="auto" w:fill="auto"/>
        <w:spacing w:after="291" w:line="283" w:lineRule="exact"/>
        <w:ind w:left="440" w:right="20"/>
        <w:jc w:val="both"/>
      </w:pPr>
      <w:r>
        <w:t xml:space="preserve"> при обнаружении неисправности в системе связи и оповещения немедленно принимать меры по их устранению.</w:t>
      </w:r>
    </w:p>
    <w:p w:rsidR="002A34A1" w:rsidRDefault="00F86427">
      <w:pPr>
        <w:pStyle w:val="a6"/>
        <w:framePr w:w="9302" w:h="13952" w:hRule="exact" w:wrap="around" w:vAnchor="page" w:hAnchor="page" w:x="1307" w:y="1651"/>
        <w:shd w:val="clear" w:color="auto" w:fill="auto"/>
        <w:tabs>
          <w:tab w:val="right" w:leader="underscore" w:pos="6683"/>
          <w:tab w:val="center" w:leader="underscore" w:pos="8498"/>
        </w:tabs>
        <w:spacing w:before="0" w:after="13" w:line="220" w:lineRule="exact"/>
        <w:ind w:left="440"/>
      </w:pPr>
      <w:r>
        <w:t>С функциональными обязанностями ознакомлен::</w:t>
      </w:r>
      <w:r>
        <w:tab/>
        <w:t xml:space="preserve"> /</w:t>
      </w:r>
      <w:r>
        <w:tab/>
        <w:t>/</w:t>
      </w:r>
    </w:p>
    <w:p w:rsidR="002A34A1" w:rsidRDefault="00F86427">
      <w:pPr>
        <w:pStyle w:val="a6"/>
        <w:framePr w:w="9302" w:h="13952" w:hRule="exact" w:wrap="around" w:vAnchor="page" w:hAnchor="page" w:x="1307" w:y="1651"/>
        <w:shd w:val="clear" w:color="auto" w:fill="auto"/>
        <w:tabs>
          <w:tab w:val="left" w:leader="underscore" w:pos="453"/>
          <w:tab w:val="left" w:pos="2176"/>
        </w:tabs>
        <w:spacing w:before="0" w:after="267" w:line="220" w:lineRule="exact"/>
        <w:ind w:left="440"/>
      </w:pPr>
      <w:r>
        <w:t>«</w:t>
      </w:r>
      <w:r>
        <w:tab/>
        <w:t xml:space="preserve"> »</w:t>
      </w:r>
      <w:r>
        <w:tab/>
        <w:t>20 г.</w:t>
      </w:r>
    </w:p>
    <w:p w:rsidR="002A34A1" w:rsidRDefault="00F86427">
      <w:pPr>
        <w:pStyle w:val="a6"/>
        <w:framePr w:w="9302" w:h="13952" w:hRule="exact" w:wrap="around" w:vAnchor="page" w:hAnchor="page" w:x="1307" w:y="1651"/>
        <w:shd w:val="clear" w:color="auto" w:fill="auto"/>
        <w:tabs>
          <w:tab w:val="right" w:leader="underscore" w:pos="7403"/>
          <w:tab w:val="right" w:leader="underscore" w:pos="9261"/>
        </w:tabs>
        <w:spacing w:before="0" w:after="8" w:line="220" w:lineRule="exact"/>
        <w:ind w:left="440"/>
      </w:pPr>
      <w:r>
        <w:t>Один экземпляр функциональных обязанностей получил:</w:t>
      </w:r>
      <w:r>
        <w:tab/>
        <w:t>/</w:t>
      </w:r>
      <w:r>
        <w:tab/>
        <w:t>/</w:t>
      </w:r>
    </w:p>
    <w:p w:rsidR="002A34A1" w:rsidRDefault="00F86427">
      <w:pPr>
        <w:pStyle w:val="a6"/>
        <w:framePr w:w="9302" w:h="13952" w:hRule="exact" w:wrap="around" w:vAnchor="page" w:hAnchor="page" w:x="1307" w:y="1651"/>
        <w:shd w:val="clear" w:color="auto" w:fill="auto"/>
        <w:tabs>
          <w:tab w:val="left" w:leader="underscore" w:pos="630"/>
          <w:tab w:val="left" w:pos="1254"/>
          <w:tab w:val="left" w:leader="underscore" w:pos="2176"/>
        </w:tabs>
        <w:spacing w:before="0" w:after="0" w:line="220" w:lineRule="exact"/>
        <w:ind w:left="440"/>
      </w:pPr>
      <w:r>
        <w:t>«</w:t>
      </w:r>
      <w:r>
        <w:tab/>
        <w:t>»</w:t>
      </w:r>
      <w:r>
        <w:tab/>
      </w:r>
      <w:r>
        <w:tab/>
        <w:t>20 г.</w:t>
      </w:r>
    </w:p>
    <w:p w:rsidR="002A34A1" w:rsidRDefault="002A34A1">
      <w:pPr>
        <w:rPr>
          <w:sz w:val="2"/>
          <w:szCs w:val="2"/>
        </w:rPr>
      </w:pPr>
    </w:p>
    <w:sectPr w:rsidR="002A34A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1C" w:rsidRDefault="0024331C">
      <w:r>
        <w:separator/>
      </w:r>
    </w:p>
  </w:endnote>
  <w:endnote w:type="continuationSeparator" w:id="0">
    <w:p w:rsidR="0024331C" w:rsidRDefault="002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1C" w:rsidRDefault="0024331C"/>
  </w:footnote>
  <w:footnote w:type="continuationSeparator" w:id="0">
    <w:p w:rsidR="0024331C" w:rsidRDefault="002433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2401"/>
    <w:multiLevelType w:val="multilevel"/>
    <w:tmpl w:val="EA4CF5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8421A"/>
    <w:multiLevelType w:val="multilevel"/>
    <w:tmpl w:val="4AD4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A1"/>
    <w:rsid w:val="000E3FCA"/>
    <w:rsid w:val="0024331C"/>
    <w:rsid w:val="002A34A1"/>
    <w:rsid w:val="006D2DD1"/>
    <w:rsid w:val="00D71A09"/>
    <w:rsid w:val="00F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9409-C50C-4330-8DC1-CEA0642D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400"/>
      <w:jc w:val="righ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240" w:line="283" w:lineRule="exact"/>
      <w:outlineLvl w:val="0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240" w:after="60" w:line="0" w:lineRule="atLeast"/>
      <w:ind w:hanging="400"/>
      <w:jc w:val="both"/>
    </w:pPr>
    <w:rPr>
      <w:rFonts w:ascii="Times New Roman" w:eastAsia="Times New Roman" w:hAnsi="Times New Roman" w:cs="Times New Roman"/>
      <w:spacing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2016-01-22T08:50:00Z</dcterms:created>
  <dcterms:modified xsi:type="dcterms:W3CDTF">2016-02-04T08:42:00Z</dcterms:modified>
</cp:coreProperties>
</file>