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EB" w:rsidRDefault="00D431EB" w:rsidP="00D431EB">
      <w:pPr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день 23 апреля 2021 года</w:t>
      </w:r>
    </w:p>
    <w:p w:rsidR="00D431EB" w:rsidRPr="00D95DED" w:rsidRDefault="00D431EB" w:rsidP="00D431EB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DED">
        <w:rPr>
          <w:rFonts w:ascii="Times New Roman" w:hAnsi="Times New Roman" w:cs="Times New Roman"/>
          <w:b/>
          <w:i/>
          <w:sz w:val="24"/>
          <w:szCs w:val="24"/>
        </w:rPr>
        <w:t>Тема дня «Современные профессиональные компетенции педагогов в аспекте традиционных и новых требований к результатам обучения»</w:t>
      </w:r>
    </w:p>
    <w:p w:rsidR="00D431EB" w:rsidRDefault="00D431EB" w:rsidP="00D431EB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/>
      </w:tblPr>
      <w:tblGrid>
        <w:gridCol w:w="1456"/>
        <w:gridCol w:w="2217"/>
        <w:gridCol w:w="3950"/>
        <w:gridCol w:w="3120"/>
        <w:gridCol w:w="2836"/>
        <w:gridCol w:w="1985"/>
      </w:tblGrid>
      <w:tr w:rsidR="00D431EB" w:rsidRPr="002B2A89" w:rsidTr="002F1189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31EB" w:rsidRPr="002B2A89" w:rsidTr="002F1189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D431EB" w:rsidRPr="004923EF" w:rsidRDefault="00D431EB" w:rsidP="002F1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E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D431EB" w:rsidRPr="002B2A89" w:rsidTr="0024031E">
        <w:trPr>
          <w:trHeight w:val="2663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4923EF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4923EF">
              <w:rPr>
                <w:rFonts w:ascii="Times New Roman" w:hAnsi="Times New Roman" w:cs="Times New Roman"/>
                <w:sz w:val="24"/>
                <w:szCs w:val="24"/>
              </w:rPr>
              <w:t>Рособ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12.04.2021 N 10-99 «</w:t>
            </w:r>
            <w:r w:rsidRPr="004923EF">
              <w:rPr>
                <w:rFonts w:ascii="Times New Roman" w:hAnsi="Times New Roman" w:cs="Times New Roman"/>
                <w:sz w:val="24"/>
                <w:szCs w:val="24"/>
              </w:rPr>
              <w:t>О направлении методических документов, рекомендуемых при организации и проведении государственной итоговой аттестации по образовательным программам основного общего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2021 году»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431EB" w:rsidRPr="007D2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http://obrnadzor.gov.ru/wp-content/uploads/2021/04/mr-po-provedeniyu-gia-9-v-2021-godu-1.pdf</w:t>
              </w:r>
            </w:hyperlink>
            <w:r w:rsidR="00D4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сотрудники, задействованные в организации ГИА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D431EB" w:rsidRPr="002B2A89" w:rsidTr="0024031E">
        <w:trPr>
          <w:trHeight w:val="112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431EB" w:rsidRPr="002B2A89" w:rsidRDefault="00D431EB" w:rsidP="002F1189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Демонстрационные материалы по оценке </w:t>
            </w:r>
            <w:proofErr w:type="spellStart"/>
            <w:r>
              <w:rPr>
                <w:bCs/>
                <w:color w:val="auto"/>
              </w:rPr>
              <w:t>сформированности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естественнонаучнойграмотности</w:t>
            </w:r>
            <w:proofErr w:type="spellEnd"/>
            <w:r>
              <w:rPr>
                <w:bCs/>
                <w:color w:val="auto"/>
              </w:rPr>
              <w:t xml:space="preserve"> школьников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363973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="00D431EB" w:rsidRPr="00363973">
                <w:rPr>
                  <w:rStyle w:val="a5"/>
                </w:rPr>
                <w:t>http://skiv.instrao.ru/support/demonstratsionnye-materialya/estestvennonauchnaya-gramotnost.php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040AE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4031E">
        <w:trPr>
          <w:trHeight w:val="212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431EB" w:rsidRPr="002B2A89" w:rsidRDefault="00D431EB" w:rsidP="002F1189">
            <w:pPr>
              <w:pStyle w:val="Default"/>
              <w:rPr>
                <w:bCs/>
                <w:color w:val="auto"/>
              </w:rPr>
            </w:pPr>
            <w:r w:rsidRPr="002B2A89">
              <w:rPr>
                <w:bCs/>
              </w:rPr>
              <w:t xml:space="preserve">Информационные материалы и рекомендации по формированию </w:t>
            </w:r>
            <w:r>
              <w:rPr>
                <w:bCs/>
              </w:rPr>
              <w:t>естественнонаучной грамотности</w:t>
            </w:r>
            <w:r w:rsidRPr="002B2A89">
              <w:rPr>
                <w:bCs/>
              </w:rPr>
              <w:t xml:space="preserve"> школьников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363973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Сайт МАУ «</w:t>
            </w:r>
            <w:proofErr w:type="spellStart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</w:t>
            </w:r>
            <w:r w:rsidRPr="003639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973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http://mpps.kiredu.ru/index.php/metodicheskiy-den/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заместители, педагоги ОО, рабочая группа по направлению «Финансовая грамотность» </w:t>
            </w:r>
          </w:p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4031E">
        <w:trPr>
          <w:trHeight w:val="99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431EB" w:rsidRPr="00CF6E9D" w:rsidRDefault="00D431EB" w:rsidP="002F1189">
            <w:pPr>
              <w:pStyle w:val="Default"/>
            </w:pPr>
            <w:r>
              <w:t xml:space="preserve">Формирование естественнонаучной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71271D" w:rsidRDefault="00D431EB" w:rsidP="002F1189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D084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https://rosuchebnik.ru/upload/iblock/4e8/4e84b44a6a302df80f065b57f6fe6b03.pdf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4031E">
        <w:trPr>
          <w:trHeight w:val="99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431EB" w:rsidRPr="006D0846" w:rsidRDefault="00D431EB" w:rsidP="002F1189">
            <w:pPr>
              <w:pStyle w:val="Default"/>
              <w:rPr>
                <w:bCs/>
                <w:color w:val="auto"/>
              </w:rPr>
            </w:pPr>
            <w:r w:rsidRPr="006D0846">
              <w:rPr>
                <w:bCs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71271D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="00D431EB" w:rsidRPr="007D2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http://fipi.ru/otkrytyy-bank-zadaniy-dlya-otsenki-yestestvennonauchnoy-gramotnosti</w:t>
              </w:r>
            </w:hyperlink>
            <w:r w:rsidR="00D431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4031E">
        <w:trPr>
          <w:trHeight w:val="126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431EB" w:rsidRPr="00344565" w:rsidRDefault="00D431EB" w:rsidP="002F1189">
            <w:pPr>
              <w:pStyle w:val="Default"/>
              <w:rPr>
                <w:bCs/>
                <w:color w:val="auto"/>
              </w:rPr>
            </w:pPr>
            <w:r>
              <w:t>Основные подходы к оценке естественнонаучной грамотности учащихся основной школы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EB" w:rsidRPr="0071271D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="00D431EB" w:rsidRPr="007D2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http://skiv.instrao.ru/support/demonstratsionnye-materialya/ЕГ_2019_основные%20подходы.pdf</w:t>
              </w:r>
            </w:hyperlink>
            <w:r w:rsidR="00D431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1EB" w:rsidRPr="0071271D" w:rsidRDefault="00D431EB" w:rsidP="002F1189"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F1189">
        <w:trPr>
          <w:trHeight w:val="15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 для ДОУ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363973" w:rsidRDefault="00D431EB" w:rsidP="002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Математика до школы. Формирование элементарных математических представлений детей дошкольного возраста через дидактические игры (</w:t>
            </w:r>
            <w:proofErr w:type="spellStart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363973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36397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https://prosv.ru/webinars/subject/preschool.2.html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363973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D431EB" w:rsidRPr="002B2A89" w:rsidTr="0024031E">
        <w:trPr>
          <w:trHeight w:val="11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363973" w:rsidRDefault="00D431EB" w:rsidP="002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Подготовка к школе: обучение дошкольников умению планировать свою деятельность (</w:t>
            </w:r>
            <w:proofErr w:type="spellStart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363973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36397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https://www.youtube.com/watch?v=W2qqOjgo4uA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363973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F1189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363973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Развитие STEM-компетенций детей дошкольного возраста в процессе Lego-конструирования (</w:t>
            </w:r>
            <w:proofErr w:type="spellStart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6397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363973" w:rsidRDefault="00D431EB" w:rsidP="002F1189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63973"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https://www.youtube.com/watch?v=9vLnaZnRcyE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363973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3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F1189">
        <w:trPr>
          <w:trHeight w:val="97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 дошкольника цифровой эпохи (</w:t>
            </w:r>
            <w:proofErr w:type="spellStart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https://www.youtube.com/watch?v=a8JjxysKxGs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F1189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00404C" w:rsidRDefault="00D431EB" w:rsidP="002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Шаги в профессию. Медицинский кла</w:t>
            </w:r>
            <w:proofErr w:type="gramStart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оле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31EB" w:rsidRPr="000040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https://uchitel.club/events/sagi-v-professiyu-medicinskii-klass-v-skole/</w:t>
              </w:r>
            </w:hyperlink>
            <w:r w:rsidR="00D431EB"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F1189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00404C" w:rsidRDefault="00D431EB" w:rsidP="002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тетрадь </w:t>
            </w:r>
            <w:proofErr w:type="spellStart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31EB" w:rsidRPr="000040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https://uchitel.club/events/interaktivnaya-tetrad-skysmart-na-urokax-matematiki/</w:t>
              </w:r>
            </w:hyperlink>
            <w:r w:rsidR="00D431EB"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4031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00404C" w:rsidRDefault="00D431EB" w:rsidP="0024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Весенние тематические проекты в работе с детьми дошкольного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31EB" w:rsidRPr="000040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https://uchitel.club/events/vesennie-tematiceskie-proekty-v-rabote-s-detmi-doskolnogo-vozrasta/</w:t>
              </w:r>
            </w:hyperlink>
            <w:r w:rsidR="00D431EB"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EB" w:rsidRPr="002B2A89" w:rsidTr="0024031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Инфозона</w:t>
            </w:r>
            <w:proofErr w:type="spellEnd"/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естественнонаучной грамотности </w:t>
            </w: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как компонента функциональной </w:t>
            </w:r>
            <w:r w:rsidRPr="002B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опыта работы учителя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 Галкиной Т.Д.)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00404C" w:rsidRDefault="00D431EB" w:rsidP="002F118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00404C">
              <w:rPr>
                <w:lang w:eastAsia="en-US"/>
              </w:rPr>
              <w:lastRenderedPageBreak/>
              <w:t xml:space="preserve">Дистанционно </w:t>
            </w:r>
          </w:p>
          <w:p w:rsidR="00D431EB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004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4031E" w:rsidRPr="0024031E" w:rsidRDefault="0024031E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763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https://us04web.zoom.us/j/78</w:t>
              </w:r>
              <w:r w:rsidRPr="00E763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245638983?pwd=d3BDVmlxTFp5TFJEaHFtcHBBdVZ6Zz09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1EB" w:rsidRPr="0000404C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заместители, педагоги ОО, рабочая группа по </w:t>
            </w:r>
            <w:r w:rsidRPr="0000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«Естественнонаучная грамотность»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EB" w:rsidRPr="0000404C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О.С., начальник отдела</w:t>
            </w:r>
          </w:p>
          <w:p w:rsidR="00D431EB" w:rsidRPr="0000404C" w:rsidRDefault="00D431EB" w:rsidP="002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D431EB" w:rsidRPr="002B2A89" w:rsidTr="002F1189">
        <w:trPr>
          <w:trHeight w:val="27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Консультационный час</w:t>
            </w:r>
          </w:p>
        </w:tc>
      </w:tr>
      <w:tr w:rsidR="00D431EB" w:rsidRPr="002B2A89" w:rsidTr="002F1189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494CD6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</w:t>
            </w:r>
            <w:proofErr w:type="spellStart"/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«Технология Л. В. Свирской  «</w:t>
            </w:r>
            <w:r w:rsidRPr="00F97C5F">
              <w:rPr>
                <w:rFonts w:ascii="Times New Roman" w:hAnsi="Times New Roman" w:cs="Times New Roman"/>
                <w:sz w:val="24"/>
                <w:szCs w:val="24"/>
              </w:rPr>
              <w:t>План-Дело-Анализ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заведующих, педагоги ДОО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Приходько О.В., методист</w:t>
            </w:r>
          </w:p>
        </w:tc>
      </w:tr>
      <w:tr w:rsidR="00D431EB" w:rsidRPr="002B2A89" w:rsidTr="002F1189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494CD6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6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участников региональных конкурсов профессионального мастерства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0404C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Участники 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EB" w:rsidRPr="0000404C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04C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 отдела</w:t>
            </w:r>
          </w:p>
        </w:tc>
      </w:tr>
      <w:tr w:rsidR="00D431EB" w:rsidRPr="002B2A89" w:rsidTr="002F1189">
        <w:trPr>
          <w:trHeight w:val="27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71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  <w:proofErr w:type="spellEnd"/>
          </w:p>
        </w:tc>
      </w:tr>
      <w:tr w:rsidR="00D431EB" w:rsidRPr="002B2A89" w:rsidTr="002F1189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</w:p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участников конкурсов профессионального мастерства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D431EB" w:rsidRPr="0071271D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met_kab@mail.ru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Участники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D431EB" w:rsidRPr="002B2A89" w:rsidTr="002F1189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подходов к проверке ВПР по русскому языку в 5-8 классах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F10719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31EB" w:rsidRPr="007D2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kul16@mail.ru</w:t>
              </w:r>
            </w:hyperlink>
            <w:r w:rsidR="00D4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Т.Н., методист</w:t>
            </w:r>
          </w:p>
        </w:tc>
      </w:tr>
      <w:tr w:rsidR="00D431EB" w:rsidRPr="002B2A89" w:rsidTr="002F1189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подходов к проверке ВПР по математике  в 5-8 классах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F10719" w:rsidRDefault="003314F2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431EB" w:rsidRPr="007D2B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marko_li@mail.ru</w:t>
              </w:r>
            </w:hyperlink>
            <w:r w:rsidR="00D431E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D431EB" w:rsidRPr="002B2A89" w:rsidTr="002F1189">
        <w:trPr>
          <w:trHeight w:val="274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D431EB" w:rsidRPr="002B2A89" w:rsidTr="002F1189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D431EB" w:rsidRPr="002B2A89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2B2A89" w:rsidRDefault="00D431EB" w:rsidP="0024031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="0024031E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УВР -</w:t>
            </w:r>
            <w:r w:rsidR="0024031E"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="0024031E">
              <w:rPr>
                <w:rFonts w:ascii="Times New Roman" w:hAnsi="Times New Roman" w:cs="Times New Roman"/>
                <w:sz w:val="24"/>
                <w:szCs w:val="24"/>
              </w:rPr>
              <w:t>секции №5   фестиваля «Методическая панорама»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89117282820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306BEA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EB" w:rsidRPr="0071271D" w:rsidRDefault="00D431EB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306BEA" w:rsidRPr="002B2A89" w:rsidTr="002F1189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2F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«Лучшее школьное методическое объединение»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2F118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89046329553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2F118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306BEA" w:rsidRPr="002B2A89" w:rsidTr="002F1189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Default="00306BEA" w:rsidP="00306B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 «Методическая панорама» (секция №3)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89046329553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306BEA" w:rsidRPr="002B2A89" w:rsidTr="002F1189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 «Методическая панорама» (секция №4)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Г.В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</w:tr>
      <w:tr w:rsidR="00306BEA" w:rsidRPr="002B2A89" w:rsidTr="002F1189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2B2A89" w:rsidRDefault="00306BEA" w:rsidP="0030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подходов к проверке ВПР по математике  в 5-8 классах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F10719" w:rsidRDefault="00306BEA" w:rsidP="00306B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D2B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marko_li@mail.ru</w:t>
              </w:r>
            </w:hyperlink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EA" w:rsidRPr="0071271D" w:rsidRDefault="00306BEA" w:rsidP="00306B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</w:tbl>
    <w:p w:rsidR="00451BC2" w:rsidRDefault="00451BC2"/>
    <w:sectPr w:rsidR="00451BC2" w:rsidSect="00D431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1EB"/>
    <w:rsid w:val="0024031E"/>
    <w:rsid w:val="00306BEA"/>
    <w:rsid w:val="003314F2"/>
    <w:rsid w:val="00375140"/>
    <w:rsid w:val="00451BC2"/>
    <w:rsid w:val="00D4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EB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1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1EB"/>
    <w:rPr>
      <w:color w:val="0000FF" w:themeColor="hyperlink"/>
      <w:u w:val="single"/>
    </w:rPr>
  </w:style>
  <w:style w:type="paragraph" w:customStyle="1" w:styleId="Default">
    <w:name w:val="Default"/>
    <w:uiPriority w:val="99"/>
    <w:rsid w:val="00D43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sagi-v-professiyu-medicinskii-klass-v-skole/" TargetMode="External"/><Relationship Id="rId13" Type="http://schemas.openxmlformats.org/officeDocument/2006/relationships/hyperlink" Target="mailto:kul1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support/demonstratsionnye-materialya/&#1045;&#1043;_2019_&#1086;&#1089;&#1085;&#1086;&#1074;&#1085;&#1099;&#1077;%20&#1087;&#1086;&#1076;&#1093;&#1086;&#1076;&#1099;.pdf" TargetMode="External"/><Relationship Id="rId12" Type="http://schemas.openxmlformats.org/officeDocument/2006/relationships/hyperlink" Target="mailto:met_kab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pi.ru/otkrytyy-bank-zadaniy-dlya-otsenki-yestestvennonauchnoy-gramotnosti" TargetMode="External"/><Relationship Id="rId11" Type="http://schemas.openxmlformats.org/officeDocument/2006/relationships/hyperlink" Target="https://us04web.zoom.us/j/78245638983?pwd=d3BDVmlxTFp5TFJEaHFtcHBBdVZ6Zz09" TargetMode="External"/><Relationship Id="rId5" Type="http://schemas.openxmlformats.org/officeDocument/2006/relationships/hyperlink" Target="http://skiv.instrao.ru/support/demonstratsionnye-materialya/estestvennonauchnaya-gramotnost.php" TargetMode="External"/><Relationship Id="rId15" Type="http://schemas.openxmlformats.org/officeDocument/2006/relationships/hyperlink" Target="mailto:marko_li@mail.ru" TargetMode="External"/><Relationship Id="rId10" Type="http://schemas.openxmlformats.org/officeDocument/2006/relationships/hyperlink" Target="https://uchitel.club/events/vesennie-tematiceskie-proekty-v-rabote-s-detmi-doskolnogo-vozrasta/" TargetMode="External"/><Relationship Id="rId4" Type="http://schemas.openxmlformats.org/officeDocument/2006/relationships/hyperlink" Target="http://obrnadzor.gov.ru/wp-content/uploads/2021/04/mr-po-provedeniyu-gia-9-v-2021-godu-1.pdf" TargetMode="External"/><Relationship Id="rId9" Type="http://schemas.openxmlformats.org/officeDocument/2006/relationships/hyperlink" Target="https://uchitel.club/events/interaktivnaya-tetrad-skysmart-na-urokax-matematiki/" TargetMode="External"/><Relationship Id="rId14" Type="http://schemas.openxmlformats.org/officeDocument/2006/relationships/hyperlink" Target="mailto:marko_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Захарова</dc:creator>
  <cp:lastModifiedBy>HP</cp:lastModifiedBy>
  <cp:revision>4</cp:revision>
  <dcterms:created xsi:type="dcterms:W3CDTF">2021-04-21T20:57:00Z</dcterms:created>
  <dcterms:modified xsi:type="dcterms:W3CDTF">2021-04-22T09:56:00Z</dcterms:modified>
</cp:coreProperties>
</file>