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C7" w:rsidRPr="000803DB" w:rsidRDefault="004715C7" w:rsidP="000803DB">
      <w:pPr>
        <w:pStyle w:val="a4"/>
        <w:jc w:val="center"/>
        <w:rPr>
          <w:rFonts w:ascii="Times New Roman" w:hAnsi="Times New Roman" w:cs="Times New Roman"/>
          <w:b/>
        </w:rPr>
      </w:pPr>
    </w:p>
    <w:p w:rsidR="008C393D" w:rsidRDefault="008C393D" w:rsidP="00E22E87">
      <w:pPr>
        <w:pStyle w:val="a4"/>
        <w:rPr>
          <w:rFonts w:ascii="Times New Roman" w:hAnsi="Times New Roman" w:cs="Times New Roman"/>
          <w:sz w:val="24"/>
        </w:rPr>
      </w:pPr>
    </w:p>
    <w:p w:rsidR="00585FB5" w:rsidRDefault="00585FB5" w:rsidP="00E22E87">
      <w:pPr>
        <w:pStyle w:val="a4"/>
        <w:rPr>
          <w:rFonts w:ascii="Times New Roman" w:hAnsi="Times New Roman" w:cs="Times New Roman"/>
          <w:sz w:val="24"/>
        </w:rPr>
      </w:pPr>
    </w:p>
    <w:p w:rsidR="002E03DA" w:rsidRPr="002E03DA" w:rsidRDefault="002E03DA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E03DA">
        <w:rPr>
          <w:rFonts w:ascii="Times New Roman" w:eastAsia="Calibri" w:hAnsi="Times New Roman" w:cs="Times New Roman"/>
          <w:b/>
          <w:sz w:val="28"/>
        </w:rPr>
        <w:t>МЕХАНИЗМ РЕАЛИЗАЦИИ ПРОЕКТА</w:t>
      </w:r>
    </w:p>
    <w:p w:rsidR="002E03DA" w:rsidRPr="002E03DA" w:rsidRDefault="002E03DA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E03DA" w:rsidRPr="002E03DA" w:rsidRDefault="002E03DA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2E03DA">
        <w:rPr>
          <w:rFonts w:ascii="Times New Roman" w:eastAsia="Calibri" w:hAnsi="Times New Roman" w:cs="Times New Roman"/>
          <w:b/>
          <w:color w:val="C00000"/>
          <w:sz w:val="28"/>
        </w:rPr>
        <w:t>20</w:t>
      </w:r>
      <w:r w:rsidR="00743429">
        <w:rPr>
          <w:rFonts w:ascii="Times New Roman" w:eastAsia="Calibri" w:hAnsi="Times New Roman" w:cs="Times New Roman"/>
          <w:b/>
          <w:color w:val="C00000"/>
          <w:sz w:val="28"/>
        </w:rPr>
        <w:t>21</w:t>
      </w:r>
      <w:r w:rsidRPr="002E03DA">
        <w:rPr>
          <w:rFonts w:ascii="Times New Roman" w:eastAsia="Calibri" w:hAnsi="Times New Roman" w:cs="Times New Roman"/>
          <w:b/>
          <w:color w:val="C00000"/>
          <w:sz w:val="28"/>
        </w:rPr>
        <w:t>-20</w:t>
      </w:r>
      <w:r w:rsidR="00743429">
        <w:rPr>
          <w:rFonts w:ascii="Times New Roman" w:eastAsia="Calibri" w:hAnsi="Times New Roman" w:cs="Times New Roman"/>
          <w:b/>
          <w:color w:val="C00000"/>
          <w:sz w:val="28"/>
        </w:rPr>
        <w:t>22</w:t>
      </w:r>
      <w:r w:rsidRPr="002E03DA">
        <w:rPr>
          <w:rFonts w:ascii="Times New Roman" w:eastAsia="Calibri" w:hAnsi="Times New Roman" w:cs="Times New Roman"/>
          <w:b/>
          <w:color w:val="C00000"/>
          <w:sz w:val="28"/>
        </w:rPr>
        <w:t xml:space="preserve"> УЧЕБНЫЙ ГОД</w:t>
      </w:r>
    </w:p>
    <w:p w:rsidR="003F4FE6" w:rsidRDefault="002E03DA" w:rsidP="002E03DA">
      <w:pPr>
        <w:pStyle w:val="a4"/>
        <w:tabs>
          <w:tab w:val="left" w:pos="78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F4FE6" w:rsidRPr="003F4FE6" w:rsidRDefault="003F4FE6" w:rsidP="003F4FE6"/>
    <w:tbl>
      <w:tblPr>
        <w:tblStyle w:val="-6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2268"/>
        <w:gridCol w:w="1560"/>
        <w:gridCol w:w="2268"/>
      </w:tblGrid>
      <w:tr w:rsidR="003F4FE6" w:rsidTr="00D36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:rsidR="003F4FE6" w:rsidRPr="003F4FE6" w:rsidRDefault="003F4FE6" w:rsidP="003F4FE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№</w:t>
            </w:r>
          </w:p>
        </w:tc>
        <w:tc>
          <w:tcPr>
            <w:tcW w:w="3827" w:type="dxa"/>
            <w:shd w:val="clear" w:color="auto" w:fill="FFFFFF" w:themeFill="background1"/>
          </w:tcPr>
          <w:p w:rsidR="003F4FE6" w:rsidRPr="003F4FE6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Мероприятия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3F4FE6" w:rsidRPr="003F4FE6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Ответственные/</w:t>
            </w:r>
          </w:p>
          <w:p w:rsidR="003F4FE6" w:rsidRPr="003F4FE6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участники</w:t>
            </w:r>
          </w:p>
        </w:tc>
        <w:tc>
          <w:tcPr>
            <w:tcW w:w="1560" w:type="dxa"/>
            <w:shd w:val="clear" w:color="auto" w:fill="FFFFFF" w:themeFill="background1"/>
          </w:tcPr>
          <w:p w:rsidR="003F4FE6" w:rsidRPr="003F4FE6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Сроки реализации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3F4FE6" w:rsidRPr="003F4FE6" w:rsidRDefault="0035150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Документация</w:t>
            </w:r>
          </w:p>
        </w:tc>
      </w:tr>
      <w:tr w:rsidR="003F4FE6" w:rsidTr="003E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</w:tcPr>
          <w:p w:rsidR="003F4FE6" w:rsidRPr="00BB0C20" w:rsidRDefault="00BB0C20" w:rsidP="00BB0C20">
            <w:pPr>
              <w:rPr>
                <w:rFonts w:ascii="Times New Roman" w:hAnsi="Times New Roman" w:cs="Times New Roman"/>
                <w:sz w:val="22"/>
              </w:rPr>
            </w:pPr>
            <w:r w:rsidRPr="00BB0C20"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1.</w:t>
            </w:r>
            <w:r w:rsidRPr="00BB0C20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Организационно-методическая деятельность</w:t>
            </w:r>
          </w:p>
        </w:tc>
      </w:tr>
      <w:tr w:rsidR="00D36FC1" w:rsidRPr="003F4FE6" w:rsidTr="00D36F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:rsidR="00D36FC1" w:rsidRPr="00341AE5" w:rsidRDefault="00D36FC1" w:rsidP="00FD282B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41AE5"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1.</w:t>
            </w:r>
            <w:r w:rsidR="00FD282B"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D36FC1" w:rsidRPr="003F4FE6" w:rsidRDefault="00D36FC1" w:rsidP="00D36F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Организация заседаний с руководителями РМО учителей начальных классов,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 включением вопросов </w:t>
            </w: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формированию функциональной грамотности младших школьников.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D36FC1" w:rsidRPr="003F4FE6" w:rsidRDefault="00D36FC1" w:rsidP="00D36F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Шершикова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В.А/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руководитель ШМО учителей начальных классов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D36FC1" w:rsidRPr="003F4FE6" w:rsidRDefault="00D36FC1" w:rsidP="00D3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сентябрь 2021, февраль, май 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D36FC1" w:rsidRPr="003F4FE6" w:rsidRDefault="00C04D54" w:rsidP="00D3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="00D36FC1"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лан, листы регистраций</w:t>
            </w:r>
            <w:r w:rsidR="00D3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BB0C20" w:rsidRPr="003F4FE6" w:rsidTr="00FD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B0C20" w:rsidRPr="00FD282B" w:rsidRDefault="00FD282B" w:rsidP="00BB0C20">
            <w:pPr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FD282B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1.2</w:t>
            </w:r>
          </w:p>
        </w:tc>
        <w:tc>
          <w:tcPr>
            <w:tcW w:w="3827" w:type="dxa"/>
          </w:tcPr>
          <w:p w:rsidR="00BB0C20" w:rsidRPr="003520F5" w:rsidRDefault="00BB0C20" w:rsidP="00D36F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Организация участия в открытом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в рамках внеурочной деятельности по вопросам формирования финансовой грамотности в 3 классе по теме « Банковская карта».</w:t>
            </w:r>
          </w:p>
        </w:tc>
        <w:tc>
          <w:tcPr>
            <w:tcW w:w="2268" w:type="dxa"/>
          </w:tcPr>
          <w:p w:rsidR="00BB0C20" w:rsidRPr="003520F5" w:rsidRDefault="00BB0C20" w:rsidP="00D36F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Лукашик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А.А. (учитель начальных классов МОУ «КСОШ №2»)</w:t>
            </w:r>
            <w:r w:rsidR="00D36FC1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/учителя начальных классов</w:t>
            </w:r>
          </w:p>
        </w:tc>
        <w:tc>
          <w:tcPr>
            <w:tcW w:w="1560" w:type="dxa"/>
          </w:tcPr>
          <w:p w:rsidR="00BB0C20" w:rsidRPr="003520F5" w:rsidRDefault="00FD282B" w:rsidP="00FD2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24.09.</w:t>
            </w:r>
            <w:r w:rsidR="00BB0C20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2021</w:t>
            </w:r>
          </w:p>
        </w:tc>
        <w:tc>
          <w:tcPr>
            <w:tcW w:w="2268" w:type="dxa"/>
          </w:tcPr>
          <w:p w:rsidR="00BB0C20" w:rsidRPr="003520F5" w:rsidRDefault="00C04D54" w:rsidP="00D36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л</w:t>
            </w:r>
            <w:r w:rsidR="00BB0C20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ист регистрации</w:t>
            </w:r>
          </w:p>
        </w:tc>
      </w:tr>
      <w:tr w:rsidR="00BB0C20" w:rsidRPr="003F4FE6" w:rsidTr="00D36F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:rsidR="00BB0C20" w:rsidRPr="00FD282B" w:rsidRDefault="00FD282B" w:rsidP="00BB0C20">
            <w:pPr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FD282B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1.3</w:t>
            </w:r>
          </w:p>
        </w:tc>
        <w:tc>
          <w:tcPr>
            <w:tcW w:w="3827" w:type="dxa"/>
            <w:shd w:val="clear" w:color="auto" w:fill="FFFFFF" w:themeFill="background1"/>
          </w:tcPr>
          <w:p w:rsidR="00BB0C20" w:rsidRDefault="00BB0C20" w:rsidP="00D36F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Организация круглого</w:t>
            </w:r>
            <w:r w:rsidRPr="00BB0C20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стол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а</w:t>
            </w:r>
            <w:r w:rsidRPr="00BB0C20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«</w:t>
            </w:r>
            <w:r w:rsidRPr="00BB0C20">
              <w:rPr>
                <w:rFonts w:ascii="Times New Roman" w:eastAsia="Calibri" w:hAnsi="Times New Roman" w:cs="Times New Roman"/>
                <w:color w:val="auto"/>
                <w:sz w:val="24"/>
                <w:szCs w:val="22"/>
              </w:rPr>
              <w:t>Возможные ресурсы для реализации курса финансовой грамотности в 1-4 классах».</w:t>
            </w:r>
          </w:p>
        </w:tc>
        <w:tc>
          <w:tcPr>
            <w:tcW w:w="2268" w:type="dxa"/>
            <w:shd w:val="clear" w:color="auto" w:fill="FFFFFF" w:themeFill="background1"/>
          </w:tcPr>
          <w:p w:rsidR="00BB0C20" w:rsidRPr="003520F5" w:rsidRDefault="00BB0C20" w:rsidP="00D36F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Лукашик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А.А. (учитель начальных классов МОУ «КСОШ №2»)</w:t>
            </w:r>
            <w:r w:rsidR="00D36FC1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/  учителя начальных классов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BB0C20" w:rsidRPr="003520F5" w:rsidRDefault="00FD282B" w:rsidP="00FD2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24.09.</w:t>
            </w:r>
            <w:r w:rsidR="00BB0C20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BB0C20" w:rsidRPr="003520F5" w:rsidRDefault="00C04D54" w:rsidP="00D3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л</w:t>
            </w:r>
            <w:r w:rsidR="00BB0C20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ист регистрации</w:t>
            </w:r>
          </w:p>
        </w:tc>
      </w:tr>
      <w:tr w:rsidR="00D36FC1" w:rsidRPr="003F4FE6" w:rsidTr="00FD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36FC1" w:rsidRPr="00FD282B" w:rsidRDefault="00FD282B" w:rsidP="00BB0C20">
            <w:pPr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1.4</w:t>
            </w:r>
          </w:p>
        </w:tc>
        <w:tc>
          <w:tcPr>
            <w:tcW w:w="3827" w:type="dxa"/>
          </w:tcPr>
          <w:p w:rsidR="00D36FC1" w:rsidRDefault="00D36FC1" w:rsidP="00D36F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 xml:space="preserve">Организация участия в </w:t>
            </w:r>
            <w:r w:rsidRPr="00D36FC1"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>семинар</w:t>
            </w:r>
            <w:r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>е</w:t>
            </w:r>
            <w:r w:rsidRPr="00D36FC1"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 xml:space="preserve"> «Формирование и оценка математической функциональной грамотности в 4 классе»</w:t>
            </w:r>
          </w:p>
        </w:tc>
        <w:tc>
          <w:tcPr>
            <w:tcW w:w="2268" w:type="dxa"/>
          </w:tcPr>
          <w:p w:rsidR="00D36FC1" w:rsidRPr="00D36FC1" w:rsidRDefault="00D36FC1" w:rsidP="00D36F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proofErr w:type="spellStart"/>
            <w:r w:rsidRPr="00D36FC1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</w:t>
            </w:r>
            <w:proofErr w:type="spellEnd"/>
            <w:r w:rsidRPr="00D36FC1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В.А., руководители ШМО/учителя начальных классов </w:t>
            </w:r>
          </w:p>
        </w:tc>
        <w:tc>
          <w:tcPr>
            <w:tcW w:w="1560" w:type="dxa"/>
          </w:tcPr>
          <w:p w:rsidR="00D36FC1" w:rsidRPr="00D36FC1" w:rsidRDefault="00D36FC1" w:rsidP="00D36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29.09.2021</w:t>
            </w:r>
          </w:p>
        </w:tc>
        <w:tc>
          <w:tcPr>
            <w:tcW w:w="2268" w:type="dxa"/>
          </w:tcPr>
          <w:p w:rsidR="00D36FC1" w:rsidRPr="00D36FC1" w:rsidRDefault="00C04D54" w:rsidP="00D36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</w:t>
            </w:r>
            <w:r w:rsidR="00D36FC1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нформационно-методические материалы</w:t>
            </w:r>
          </w:p>
        </w:tc>
      </w:tr>
      <w:tr w:rsidR="00C04D54" w:rsidRPr="003F4FE6" w:rsidTr="00D36F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:rsidR="00C04D54" w:rsidRPr="00FD282B" w:rsidRDefault="00FD282B" w:rsidP="00BB0C20">
            <w:pPr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1.5</w:t>
            </w:r>
          </w:p>
        </w:tc>
        <w:tc>
          <w:tcPr>
            <w:tcW w:w="3827" w:type="dxa"/>
            <w:shd w:val="clear" w:color="auto" w:fill="FFFFFF" w:themeFill="background1"/>
          </w:tcPr>
          <w:p w:rsidR="00C04D54" w:rsidRDefault="00C04D54" w:rsidP="00D36F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Rockwell" w:hAnsi="Times New Roman" w:cs="Times New Roman"/>
                <w:sz w:val="24"/>
                <w:szCs w:val="24"/>
              </w:rPr>
            </w:pPr>
            <w:r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 xml:space="preserve">Организация участия в </w:t>
            </w:r>
            <w:r w:rsidRPr="00C04D54"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>семинар</w:t>
            </w:r>
            <w:r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>е</w:t>
            </w:r>
            <w:r w:rsidRPr="00C04D54"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 xml:space="preserve"> «Работа с текстом как основной способ формирования читательской функциональной грамотности младших школьников»</w:t>
            </w:r>
          </w:p>
        </w:tc>
        <w:tc>
          <w:tcPr>
            <w:tcW w:w="2268" w:type="dxa"/>
            <w:shd w:val="clear" w:color="auto" w:fill="FFFFFF" w:themeFill="background1"/>
          </w:tcPr>
          <w:p w:rsidR="00C04D54" w:rsidRPr="00C04D54" w:rsidRDefault="00C04D54" w:rsidP="00D36F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proofErr w:type="spellStart"/>
            <w:r w:rsidRPr="00C04D54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</w:t>
            </w:r>
            <w:proofErr w:type="spellEnd"/>
            <w:r w:rsidRPr="00C04D54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В.А., руководители ШМО/учителя начальных классов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C04D54" w:rsidRPr="00C04D54" w:rsidRDefault="00C04D54" w:rsidP="00D3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12.10.2021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C04D54" w:rsidRPr="00C04D54" w:rsidRDefault="00C04D54" w:rsidP="00D3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C04D54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информационно-методические материалы</w:t>
            </w:r>
          </w:p>
        </w:tc>
      </w:tr>
      <w:tr w:rsidR="00C04D54" w:rsidRPr="003F4FE6" w:rsidTr="00FD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04D54" w:rsidRPr="00FD282B" w:rsidRDefault="00FD282B" w:rsidP="00C04D54">
            <w:pPr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1.6</w:t>
            </w:r>
          </w:p>
        </w:tc>
        <w:tc>
          <w:tcPr>
            <w:tcW w:w="3827" w:type="dxa"/>
          </w:tcPr>
          <w:p w:rsidR="00C04D54" w:rsidRDefault="00C04D54" w:rsidP="00C04D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Rockwell" w:hAnsi="Times New Roman" w:cs="Times New Roman"/>
                <w:sz w:val="24"/>
                <w:szCs w:val="24"/>
              </w:rPr>
            </w:pPr>
            <w:r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 xml:space="preserve">Организация участия в </w:t>
            </w:r>
            <w:r w:rsidRPr="00C04D54"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>семинар</w:t>
            </w:r>
            <w:r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>е</w:t>
            </w:r>
            <w:r w:rsidRPr="00C04D54"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 xml:space="preserve"> «Формирование и оценивание математической функциональной грамотности в 4 классе (на примере ИОС «Начальная инновационная школа»)»</w:t>
            </w:r>
            <w:r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4D54" w:rsidRPr="00C04D54" w:rsidRDefault="00C04D54" w:rsidP="00C04D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proofErr w:type="spellStart"/>
            <w:r w:rsidRPr="00C04D54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</w:t>
            </w:r>
            <w:proofErr w:type="spellEnd"/>
            <w:r w:rsidRPr="00C04D54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В.А., руководители ШМО/учителя начальных классов</w:t>
            </w:r>
          </w:p>
        </w:tc>
        <w:tc>
          <w:tcPr>
            <w:tcW w:w="1560" w:type="dxa"/>
          </w:tcPr>
          <w:p w:rsidR="00C04D54" w:rsidRPr="00C04D54" w:rsidRDefault="00C04D54" w:rsidP="00C04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22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.10.2021</w:t>
            </w:r>
          </w:p>
        </w:tc>
        <w:tc>
          <w:tcPr>
            <w:tcW w:w="2268" w:type="dxa"/>
          </w:tcPr>
          <w:p w:rsidR="00C04D54" w:rsidRPr="00C04D54" w:rsidRDefault="00C04D54" w:rsidP="00C04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C04D54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информационно-методические материалы</w:t>
            </w:r>
          </w:p>
        </w:tc>
      </w:tr>
      <w:tr w:rsidR="00C04D54" w:rsidRPr="003F4FE6" w:rsidTr="00D36F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:rsidR="00C04D54" w:rsidRPr="00341AE5" w:rsidRDefault="00FD282B" w:rsidP="00C04D54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FD282B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1.7</w:t>
            </w:r>
          </w:p>
        </w:tc>
        <w:tc>
          <w:tcPr>
            <w:tcW w:w="3827" w:type="dxa"/>
            <w:shd w:val="clear" w:color="auto" w:fill="FFFFFF" w:themeFill="background1"/>
          </w:tcPr>
          <w:p w:rsidR="00C04D54" w:rsidRDefault="00C04D54" w:rsidP="00C04D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Rockwell" w:hAnsi="Times New Roman" w:cs="Times New Roman"/>
                <w:sz w:val="24"/>
                <w:szCs w:val="24"/>
              </w:rPr>
            </w:pPr>
            <w:r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 xml:space="preserve">Организация участия в </w:t>
            </w:r>
            <w:r w:rsidRPr="00C04D54"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>семинар</w:t>
            </w:r>
            <w:r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>е</w:t>
            </w:r>
            <w:r w:rsidRPr="00C04D54"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 xml:space="preserve"> «Контроль и оценка формирования </w:t>
            </w:r>
            <w:r w:rsidRPr="00C04D54"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lastRenderedPageBreak/>
              <w:t>естественно-научной грамотности младшего школьника»</w:t>
            </w:r>
            <w:r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C04D54" w:rsidRPr="00C04D54" w:rsidRDefault="00C04D54" w:rsidP="00C04D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proofErr w:type="spellStart"/>
            <w:r w:rsidRPr="00C04D54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lastRenderedPageBreak/>
              <w:t>Шершикова</w:t>
            </w:r>
            <w:proofErr w:type="spellEnd"/>
            <w:r w:rsidRPr="00C04D54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В.А., руководители </w:t>
            </w:r>
            <w:r w:rsidRPr="00C04D54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lastRenderedPageBreak/>
              <w:t>ШМО/учителя начальных классов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C04D54" w:rsidRPr="00C04D54" w:rsidRDefault="00C04D54" w:rsidP="00C0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C04D54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lastRenderedPageBreak/>
              <w:t>02.11.2021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C04D54" w:rsidRPr="00C04D54" w:rsidRDefault="00C04D54" w:rsidP="00C0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2"/>
              </w:rPr>
            </w:pPr>
            <w:r w:rsidRPr="00C04D54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информационно-методические материалы</w:t>
            </w:r>
          </w:p>
        </w:tc>
      </w:tr>
      <w:tr w:rsidR="00C04D54" w:rsidRPr="003F4FE6" w:rsidTr="00FD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04D54" w:rsidRPr="00FD282B" w:rsidRDefault="00FD282B" w:rsidP="00C04D54">
            <w:pPr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lastRenderedPageBreak/>
              <w:t>1.8</w:t>
            </w:r>
          </w:p>
        </w:tc>
        <w:tc>
          <w:tcPr>
            <w:tcW w:w="3827" w:type="dxa"/>
          </w:tcPr>
          <w:p w:rsidR="00C04D54" w:rsidRDefault="00C04D54" w:rsidP="00C04D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Rockwell" w:hAnsi="Times New Roman" w:cs="Times New Roman"/>
                <w:sz w:val="24"/>
                <w:szCs w:val="24"/>
              </w:rPr>
            </w:pPr>
            <w:r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 xml:space="preserve">Организация участия в </w:t>
            </w:r>
            <w:r w:rsidRPr="00C04D54"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>семинар</w:t>
            </w:r>
            <w:r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>е</w:t>
            </w:r>
            <w:r w:rsidRPr="00C04D54"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 xml:space="preserve"> «Функциональная грамотность младшего школьника: теория и практика формирования»</w:t>
            </w:r>
            <w:r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4D54" w:rsidRPr="00C04D54" w:rsidRDefault="00C04D54" w:rsidP="00C04D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proofErr w:type="spellStart"/>
            <w:r w:rsidRPr="00C04D54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</w:t>
            </w:r>
            <w:proofErr w:type="spellEnd"/>
            <w:r w:rsidRPr="00C04D54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В.А., руководители ШМО/учителя начальных классов</w:t>
            </w:r>
          </w:p>
        </w:tc>
        <w:tc>
          <w:tcPr>
            <w:tcW w:w="1560" w:type="dxa"/>
          </w:tcPr>
          <w:p w:rsidR="00C04D54" w:rsidRPr="00C04D54" w:rsidRDefault="00C04D54" w:rsidP="00C04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C04D54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16.11.2021</w:t>
            </w:r>
          </w:p>
        </w:tc>
        <w:tc>
          <w:tcPr>
            <w:tcW w:w="2268" w:type="dxa"/>
          </w:tcPr>
          <w:p w:rsidR="00C04D54" w:rsidRPr="00C04D54" w:rsidRDefault="00C04D54" w:rsidP="00C04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C04D54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информационно-методические материалы</w:t>
            </w:r>
          </w:p>
        </w:tc>
      </w:tr>
      <w:tr w:rsidR="00C04D54" w:rsidRPr="003F4FE6" w:rsidTr="00D36F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:rsidR="00C04D54" w:rsidRPr="00FD282B" w:rsidRDefault="00FD282B" w:rsidP="00C04D54">
            <w:pPr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1.9</w:t>
            </w:r>
          </w:p>
        </w:tc>
        <w:tc>
          <w:tcPr>
            <w:tcW w:w="3827" w:type="dxa"/>
            <w:shd w:val="clear" w:color="auto" w:fill="FFFFFF" w:themeFill="background1"/>
          </w:tcPr>
          <w:p w:rsidR="00C04D54" w:rsidRPr="003F4FE6" w:rsidRDefault="00C04D54" w:rsidP="00C04D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>Организация участия</w:t>
            </w:r>
            <w:r w:rsidRPr="00D36FC1"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 xml:space="preserve"> в мероприятиях «Яндекс Учебник» (курсы по программе «Я Учитель», участие в интенсиве «Я Учитель»</w:t>
            </w:r>
            <w:r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 xml:space="preserve"> 4.0)</w:t>
            </w:r>
          </w:p>
        </w:tc>
        <w:tc>
          <w:tcPr>
            <w:tcW w:w="2268" w:type="dxa"/>
            <w:shd w:val="clear" w:color="auto" w:fill="FFFFFF" w:themeFill="background1"/>
          </w:tcPr>
          <w:p w:rsidR="00C04D54" w:rsidRPr="003F4FE6" w:rsidRDefault="00C04D54" w:rsidP="00C04D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Шершикова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В.А., руководители ШМО/ учителя начальных классов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C04D54" w:rsidRPr="003F4FE6" w:rsidRDefault="00C04D54" w:rsidP="00C0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осень 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C04D54" w:rsidRPr="003F4FE6" w:rsidRDefault="00C04D54" w:rsidP="00C0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информационные материалы</w:t>
            </w:r>
          </w:p>
        </w:tc>
      </w:tr>
      <w:tr w:rsidR="00C04D54" w:rsidRPr="003F4FE6" w:rsidTr="00FD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04D54" w:rsidRPr="00FD282B" w:rsidRDefault="00FD282B" w:rsidP="00C04D54">
            <w:pPr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1.10</w:t>
            </w:r>
          </w:p>
        </w:tc>
        <w:tc>
          <w:tcPr>
            <w:tcW w:w="3827" w:type="dxa"/>
          </w:tcPr>
          <w:p w:rsidR="00C04D54" w:rsidRPr="001F45EC" w:rsidRDefault="00C04D54" w:rsidP="00C04D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5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и проведение муниципального конкурса по русскому языку «Похвальная грамотность»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C04D54" w:rsidRPr="001F45EC" w:rsidRDefault="00C04D54" w:rsidP="00FD28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F45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Шершикова</w:t>
            </w:r>
            <w:proofErr w:type="spellEnd"/>
            <w:r w:rsidRPr="001F45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В.А.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руководители ШМО/ </w:t>
            </w:r>
            <w:r w:rsidR="00FD28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начальная школа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C04D54" w:rsidRPr="001F45EC" w:rsidRDefault="00C04D54" w:rsidP="00C04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r w:rsidRPr="001F45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екабрь 202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04D54" w:rsidRPr="001F45EC" w:rsidRDefault="00FD282B" w:rsidP="00C04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r w:rsidR="00C04D54" w:rsidRPr="001F45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аспорядительные документы, тексты работ, проколы работы комиссии</w:t>
            </w:r>
            <w:r w:rsidR="00C04D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C04D54" w:rsidRPr="003F4FE6" w:rsidTr="00D36F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:rsidR="00C04D54" w:rsidRPr="00FD282B" w:rsidRDefault="00FD282B" w:rsidP="00C04D54">
            <w:pPr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1.11</w:t>
            </w:r>
          </w:p>
        </w:tc>
        <w:tc>
          <w:tcPr>
            <w:tcW w:w="3827" w:type="dxa"/>
            <w:shd w:val="clear" w:color="auto" w:fill="FFFFFF" w:themeFill="background1"/>
          </w:tcPr>
          <w:p w:rsidR="00C04D54" w:rsidRPr="003F4FE6" w:rsidRDefault="00C04D54" w:rsidP="00C04D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овышени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квалификации учителей начальных классов по вопросам формирования функциональной грамотности младших школьников. </w:t>
            </w:r>
          </w:p>
        </w:tc>
        <w:tc>
          <w:tcPr>
            <w:tcW w:w="2268" w:type="dxa"/>
            <w:shd w:val="clear" w:color="auto" w:fill="FFFFFF" w:themeFill="background1"/>
          </w:tcPr>
          <w:p w:rsidR="00C04D54" w:rsidRPr="003F4FE6" w:rsidRDefault="00C04D54" w:rsidP="00C04D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Шершикова</w:t>
            </w:r>
            <w:proofErr w:type="spellEnd"/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В.А.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руководители ШМО /учителя начальных классов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C04D54" w:rsidRPr="003F4FE6" w:rsidRDefault="00C04D54" w:rsidP="00C0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2-ое полугодие 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C04D54" w:rsidRPr="003F4FE6" w:rsidRDefault="00C04D54" w:rsidP="00C0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писок слушателей, листы регистрации, расписание.</w:t>
            </w:r>
          </w:p>
        </w:tc>
      </w:tr>
      <w:tr w:rsidR="00FD282B" w:rsidRPr="003F4FE6" w:rsidTr="00FD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D282B" w:rsidRPr="00FD282B" w:rsidRDefault="00FD282B" w:rsidP="00C04D54">
            <w:pPr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1.12</w:t>
            </w:r>
          </w:p>
        </w:tc>
        <w:tc>
          <w:tcPr>
            <w:tcW w:w="3827" w:type="dxa"/>
          </w:tcPr>
          <w:p w:rsidR="00FD282B" w:rsidRPr="00FD282B" w:rsidRDefault="00FD282B" w:rsidP="00C04D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28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участия в декаде «Учитель учителю».</w:t>
            </w:r>
          </w:p>
        </w:tc>
        <w:tc>
          <w:tcPr>
            <w:tcW w:w="2268" w:type="dxa"/>
          </w:tcPr>
          <w:p w:rsidR="00FD282B" w:rsidRPr="00FD282B" w:rsidRDefault="00FD282B" w:rsidP="00C04D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D28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Шершикова</w:t>
            </w:r>
            <w:proofErr w:type="spellEnd"/>
            <w:r w:rsidRPr="00FD28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В.А./ учителя начальных классов</w:t>
            </w:r>
          </w:p>
        </w:tc>
        <w:tc>
          <w:tcPr>
            <w:tcW w:w="1560" w:type="dxa"/>
          </w:tcPr>
          <w:p w:rsidR="00FD282B" w:rsidRPr="00FD282B" w:rsidRDefault="00FD282B" w:rsidP="00C04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28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2-ое полугодие 2022</w:t>
            </w:r>
          </w:p>
        </w:tc>
        <w:tc>
          <w:tcPr>
            <w:tcW w:w="2268" w:type="dxa"/>
          </w:tcPr>
          <w:p w:rsidR="00FD282B" w:rsidRPr="00FD282B" w:rsidRDefault="00FD282B" w:rsidP="00C04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28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расписание, листы наблюдения, информационно-аналитические </w:t>
            </w:r>
            <w:proofErr w:type="spellStart"/>
            <w:r w:rsidRPr="00FD28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мактериалы</w:t>
            </w:r>
            <w:proofErr w:type="spellEnd"/>
          </w:p>
        </w:tc>
      </w:tr>
      <w:tr w:rsidR="00C04D54" w:rsidRPr="003F4FE6" w:rsidTr="00D36F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:rsidR="00C04D54" w:rsidRPr="00FD282B" w:rsidRDefault="00FD282B" w:rsidP="00C04D54">
            <w:pPr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1.13</w:t>
            </w:r>
          </w:p>
        </w:tc>
        <w:tc>
          <w:tcPr>
            <w:tcW w:w="3827" w:type="dxa"/>
            <w:shd w:val="clear" w:color="auto" w:fill="FFFFFF" w:themeFill="background1"/>
          </w:tcPr>
          <w:p w:rsidR="00C04D54" w:rsidRPr="003F4FE6" w:rsidRDefault="00C04D54" w:rsidP="00C04D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591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рганизация конференций, семинаров, круглых столов, мастер-классов, конференций по обмену опытом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C04D54" w:rsidRPr="00591209" w:rsidRDefault="00C04D54" w:rsidP="00C04D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91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Шершикова</w:t>
            </w:r>
            <w:proofErr w:type="spellEnd"/>
            <w:r w:rsidRPr="00591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В.А, руководител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591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ШМО учителей начальных классов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 учителя начальных классов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C04D54" w:rsidRPr="00591209" w:rsidRDefault="00C04D54" w:rsidP="00C0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shd w:val="clear" w:color="auto" w:fill="FFFFFF" w:themeFill="background1"/>
          </w:tcPr>
          <w:p w:rsidR="00C04D54" w:rsidRPr="00591209" w:rsidRDefault="00C04D54" w:rsidP="00C0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591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591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листы регистраций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C04D54" w:rsidRPr="003F4FE6" w:rsidTr="00FD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04D54" w:rsidRPr="00FD282B" w:rsidRDefault="00FD282B" w:rsidP="00C04D54">
            <w:pPr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1.14</w:t>
            </w:r>
          </w:p>
        </w:tc>
        <w:tc>
          <w:tcPr>
            <w:tcW w:w="3827" w:type="dxa"/>
          </w:tcPr>
          <w:p w:rsidR="00C04D54" w:rsidRPr="00D36FC1" w:rsidRDefault="00C04D54" w:rsidP="00C04D54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>Организация участия</w:t>
            </w:r>
            <w:r w:rsidRPr="00D36FC1">
              <w:rPr>
                <w:rFonts w:ascii="Times New Roman" w:eastAsia="Rockwell" w:hAnsi="Times New Roman" w:cs="Times New Roman"/>
                <w:color w:val="auto"/>
                <w:sz w:val="24"/>
                <w:szCs w:val="24"/>
              </w:rPr>
              <w:t xml:space="preserve"> в мероприятиях Методического отдела по вопросам формирования и оценки функциональной грамотности (декады, методологический семинар, Методическая панорама, Методический день и др.).</w:t>
            </w:r>
          </w:p>
          <w:p w:rsidR="00C04D54" w:rsidRDefault="00C04D54" w:rsidP="00C04D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4D54" w:rsidRPr="00D36FC1" w:rsidRDefault="00C04D54" w:rsidP="00C04D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3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Шершикова</w:t>
            </w:r>
            <w:proofErr w:type="spellEnd"/>
            <w:r w:rsidRPr="00D3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В.А., руководители ШМО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/учителя начальных классов</w:t>
            </w:r>
          </w:p>
        </w:tc>
        <w:tc>
          <w:tcPr>
            <w:tcW w:w="1560" w:type="dxa"/>
          </w:tcPr>
          <w:p w:rsidR="00C04D54" w:rsidRPr="00D36FC1" w:rsidRDefault="00C04D54" w:rsidP="00C04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D3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жемес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D3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чно</w:t>
            </w:r>
          </w:p>
        </w:tc>
        <w:tc>
          <w:tcPr>
            <w:tcW w:w="2268" w:type="dxa"/>
          </w:tcPr>
          <w:p w:rsidR="00C04D54" w:rsidRPr="00D36FC1" w:rsidRDefault="00C04D54" w:rsidP="00C04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листы</w:t>
            </w:r>
            <w:r w:rsidRPr="00D3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регистрации, информационные материалы</w:t>
            </w:r>
          </w:p>
        </w:tc>
      </w:tr>
      <w:tr w:rsidR="00C04D54" w:rsidRPr="003F4FE6" w:rsidTr="00D36F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:rsidR="00C04D54" w:rsidRPr="00FD282B" w:rsidRDefault="00FD282B" w:rsidP="00C04D54">
            <w:pPr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1.15</w:t>
            </w:r>
          </w:p>
        </w:tc>
        <w:tc>
          <w:tcPr>
            <w:tcW w:w="3827" w:type="dxa"/>
            <w:shd w:val="clear" w:color="auto" w:fill="FFFFFF" w:themeFill="background1"/>
          </w:tcPr>
          <w:p w:rsidR="00C04D54" w:rsidRPr="00433D0C" w:rsidRDefault="00C04D54" w:rsidP="00C04D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Изучение и обобщение положительного педагогического опыта учителей начальных классов по качеству образовательного процесса в начальной школе и подготовке к 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международн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ым сравнительным исследованиям.</w:t>
            </w:r>
          </w:p>
        </w:tc>
        <w:tc>
          <w:tcPr>
            <w:tcW w:w="2268" w:type="dxa"/>
            <w:shd w:val="clear" w:color="auto" w:fill="FFFFFF" w:themeFill="background1"/>
          </w:tcPr>
          <w:p w:rsidR="00C04D54" w:rsidRPr="00433D0C" w:rsidRDefault="00C04D54" w:rsidP="00C04D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proofErr w:type="spellStart"/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</w:t>
            </w: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В.А.,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</w:t>
            </w: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руководители МО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/ учителя начальных классов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C04D54" w:rsidRPr="00433D0C" w:rsidRDefault="00C04D54" w:rsidP="00C0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в</w:t>
            </w: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течение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C04D54" w:rsidRPr="00433D0C" w:rsidRDefault="00C04D54" w:rsidP="00C0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информационно-методические материалы</w:t>
            </w:r>
          </w:p>
        </w:tc>
      </w:tr>
      <w:tr w:rsidR="00C04D54" w:rsidRPr="003F4FE6" w:rsidTr="00FD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04D54" w:rsidRPr="00FD282B" w:rsidRDefault="00FD282B" w:rsidP="00C04D54">
            <w:pPr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1.16</w:t>
            </w:r>
          </w:p>
        </w:tc>
        <w:tc>
          <w:tcPr>
            <w:tcW w:w="3827" w:type="dxa"/>
          </w:tcPr>
          <w:p w:rsidR="00C04D54" w:rsidRPr="001A18E8" w:rsidRDefault="00C04D54" w:rsidP="00C04D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Методическое сопровождение</w:t>
            </w:r>
            <w:r w:rsidRPr="001A18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фестиваля проектных и исследовательских работ «Виват, наука!»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C04D54" w:rsidRPr="001A18E8" w:rsidRDefault="00C04D54" w:rsidP="00FD28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A18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Шершикова</w:t>
            </w:r>
            <w:proofErr w:type="spellEnd"/>
            <w:r w:rsidRPr="001A18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В.А.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руководители ШМО/ </w:t>
            </w:r>
            <w:r w:rsidR="00FD28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начальная школа</w:t>
            </w:r>
          </w:p>
        </w:tc>
        <w:tc>
          <w:tcPr>
            <w:tcW w:w="1560" w:type="dxa"/>
          </w:tcPr>
          <w:p w:rsidR="00C04D54" w:rsidRPr="001A18E8" w:rsidRDefault="00C04D54" w:rsidP="00C04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</w:t>
            </w:r>
            <w:r w:rsidRPr="001A18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евраль 202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04D54" w:rsidRPr="001A18E8" w:rsidRDefault="00C04D54" w:rsidP="00C04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1A18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аспорядительные документы, протоколы работы жюри</w:t>
            </w:r>
          </w:p>
        </w:tc>
      </w:tr>
      <w:tr w:rsidR="00C04D54" w:rsidRPr="003F4FE6" w:rsidTr="00C0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:rsidR="00C04D54" w:rsidRPr="00FD282B" w:rsidRDefault="00FD282B" w:rsidP="00C04D54">
            <w:pPr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FD282B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1.17</w:t>
            </w:r>
          </w:p>
        </w:tc>
        <w:tc>
          <w:tcPr>
            <w:tcW w:w="3827" w:type="dxa"/>
            <w:shd w:val="clear" w:color="auto" w:fill="FFFFFF" w:themeFill="background1"/>
          </w:tcPr>
          <w:p w:rsidR="00C04D54" w:rsidRPr="001A18E8" w:rsidRDefault="00C04D54" w:rsidP="00C04D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Методическое сопровождение </w:t>
            </w:r>
            <w:r w:rsidRPr="001A18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муниципального этапа олимпиады по математике, русскому языку и окружа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ющему миру для обучающихся 2 - 4</w:t>
            </w:r>
            <w:r w:rsidRPr="001A18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классов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shd w:val="clear" w:color="auto" w:fill="FFFFFF" w:themeFill="background1"/>
          </w:tcPr>
          <w:p w:rsidR="00C04D54" w:rsidRPr="001A18E8" w:rsidRDefault="00C04D54" w:rsidP="00FD28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A18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Шершикова</w:t>
            </w:r>
            <w:proofErr w:type="spellEnd"/>
            <w:r w:rsidRPr="001A18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В.А.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руководители ШМО/ </w:t>
            </w:r>
            <w:r w:rsidR="00FD28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начальная школа</w:t>
            </w:r>
          </w:p>
        </w:tc>
        <w:tc>
          <w:tcPr>
            <w:tcW w:w="1560" w:type="dxa"/>
            <w:shd w:val="clear" w:color="auto" w:fill="FFFFFF" w:themeFill="background1"/>
          </w:tcPr>
          <w:p w:rsidR="00C04D54" w:rsidRPr="001A18E8" w:rsidRDefault="00C04D54" w:rsidP="00C0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март 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C04D54" w:rsidRPr="001A18E8" w:rsidRDefault="00C04D54" w:rsidP="00C0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1A18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аспорядительные документы, тексты работ, протоколы работы комиссии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аналитические справки</w:t>
            </w:r>
          </w:p>
        </w:tc>
      </w:tr>
      <w:tr w:rsidR="00C04D54" w:rsidRPr="003F4FE6" w:rsidTr="00C0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:rsidR="00C04D54" w:rsidRPr="00341AE5" w:rsidRDefault="00C04D54" w:rsidP="00C04D54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04D54" w:rsidRPr="001A18E8" w:rsidRDefault="00C04D54" w:rsidP="00C04D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04D54" w:rsidRPr="001A18E8" w:rsidRDefault="00C04D54" w:rsidP="00C04D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04D54" w:rsidRPr="001A18E8" w:rsidRDefault="00C04D54" w:rsidP="00C04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04D54" w:rsidRPr="001A18E8" w:rsidRDefault="00C04D54" w:rsidP="00C04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04D54" w:rsidRPr="003F4FE6" w:rsidTr="00FD2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ADBDB" w:themeFill="accent1" w:themeFillTint="33"/>
          </w:tcPr>
          <w:p w:rsidR="00C04D54" w:rsidRPr="00FD282B" w:rsidRDefault="00FD282B" w:rsidP="00C04D54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FD282B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1.18</w:t>
            </w:r>
          </w:p>
        </w:tc>
        <w:tc>
          <w:tcPr>
            <w:tcW w:w="3827" w:type="dxa"/>
            <w:shd w:val="clear" w:color="auto" w:fill="FADBDB" w:themeFill="accent1" w:themeFillTint="33"/>
          </w:tcPr>
          <w:p w:rsidR="00C04D54" w:rsidRPr="001A18E8" w:rsidRDefault="00C04D54" w:rsidP="00C04D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18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участия в межрегиональной научно-практической конференции проектных и исследовательских работ для младших школьников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программе ГАОУ ДПО «ЛОИРО».</w:t>
            </w:r>
          </w:p>
        </w:tc>
        <w:tc>
          <w:tcPr>
            <w:tcW w:w="2268" w:type="dxa"/>
            <w:shd w:val="clear" w:color="auto" w:fill="FADBDB" w:themeFill="accent1" w:themeFillTint="33"/>
          </w:tcPr>
          <w:p w:rsidR="00C04D54" w:rsidRPr="001A18E8" w:rsidRDefault="00C04D54" w:rsidP="00C04D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A18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Шершикова</w:t>
            </w:r>
            <w:proofErr w:type="spellEnd"/>
            <w:r w:rsidRPr="001A18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В.А.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руководители ШМО/ учителя начальных классов</w:t>
            </w:r>
          </w:p>
        </w:tc>
        <w:tc>
          <w:tcPr>
            <w:tcW w:w="1560" w:type="dxa"/>
            <w:shd w:val="clear" w:color="auto" w:fill="FADBDB" w:themeFill="accent1" w:themeFillTint="33"/>
          </w:tcPr>
          <w:p w:rsidR="00C04D54" w:rsidRPr="001A18E8" w:rsidRDefault="00C04D54" w:rsidP="00C0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1A18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прель 202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FADBDB" w:themeFill="accent1" w:themeFillTint="33"/>
          </w:tcPr>
          <w:p w:rsidR="00C04D54" w:rsidRPr="001A18E8" w:rsidRDefault="00C04D54" w:rsidP="00C0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A18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писок участников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программа конференции</w:t>
            </w:r>
          </w:p>
        </w:tc>
      </w:tr>
      <w:tr w:rsidR="00C04D54" w:rsidRPr="003F4FE6" w:rsidTr="00FD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  <w:shd w:val="clear" w:color="auto" w:fill="FFFFFF" w:themeFill="background1"/>
          </w:tcPr>
          <w:p w:rsidR="00C04D54" w:rsidRPr="003F4FE6" w:rsidRDefault="00C04D54" w:rsidP="00C04D5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2"/>
              </w:rPr>
              <w:t xml:space="preserve">2. </w:t>
            </w:r>
            <w:r w:rsidRPr="00433D0C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2"/>
              </w:rPr>
              <w:t>Информационно-аналитическая деятельность</w:t>
            </w:r>
          </w:p>
        </w:tc>
      </w:tr>
      <w:tr w:rsidR="00C04D54" w:rsidRPr="003F4FE6" w:rsidTr="00FD2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ADBDB" w:themeFill="accent1" w:themeFillTint="33"/>
          </w:tcPr>
          <w:p w:rsidR="00C04D54" w:rsidRPr="00433D0C" w:rsidRDefault="00C04D54" w:rsidP="00C04D54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2.1</w:t>
            </w:r>
          </w:p>
        </w:tc>
        <w:tc>
          <w:tcPr>
            <w:tcW w:w="3827" w:type="dxa"/>
            <w:shd w:val="clear" w:color="auto" w:fill="FADBDB" w:themeFill="accent1" w:themeFillTint="33"/>
          </w:tcPr>
          <w:p w:rsidR="00C04D54" w:rsidRPr="00433D0C" w:rsidRDefault="00C04D54" w:rsidP="00FD28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Информирование педагогов о КПК, семинарах, вебинарах, сайтах по изучению вопросов формирования функциональной грамотности.</w:t>
            </w:r>
          </w:p>
        </w:tc>
        <w:tc>
          <w:tcPr>
            <w:tcW w:w="2268" w:type="dxa"/>
            <w:shd w:val="clear" w:color="auto" w:fill="FADBDB" w:themeFill="accent1" w:themeFillTint="33"/>
          </w:tcPr>
          <w:p w:rsidR="00C04D54" w:rsidRPr="00433D0C" w:rsidRDefault="00C04D54" w:rsidP="00FD28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proofErr w:type="spellStart"/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</w:t>
            </w:r>
            <w:proofErr w:type="spellEnd"/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В.А.</w:t>
            </w:r>
            <w:r w:rsidR="00FD282B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/ учителя начальных классов</w:t>
            </w:r>
          </w:p>
        </w:tc>
        <w:tc>
          <w:tcPr>
            <w:tcW w:w="1560" w:type="dxa"/>
            <w:shd w:val="clear" w:color="auto" w:fill="FADBDB" w:themeFill="accent1" w:themeFillTint="33"/>
          </w:tcPr>
          <w:p w:rsidR="00C04D54" w:rsidRPr="00433D0C" w:rsidRDefault="00C04D54" w:rsidP="00FD2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FADBDB" w:themeFill="accent1" w:themeFillTint="33"/>
          </w:tcPr>
          <w:p w:rsidR="00C04D54" w:rsidRPr="00433D0C" w:rsidRDefault="00FD282B" w:rsidP="00FD2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</w:t>
            </w:r>
            <w:r w:rsidR="00C04D54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нформационные письма, графики мероприятий, листы регистраций</w:t>
            </w:r>
          </w:p>
        </w:tc>
      </w:tr>
      <w:tr w:rsidR="00C04D54" w:rsidRPr="003F4FE6" w:rsidTr="00FD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:rsidR="00C04D54" w:rsidRPr="00464382" w:rsidRDefault="00C04D54" w:rsidP="00C04D54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464382"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2.2</w:t>
            </w:r>
          </w:p>
        </w:tc>
        <w:tc>
          <w:tcPr>
            <w:tcW w:w="3827" w:type="dxa"/>
            <w:shd w:val="clear" w:color="auto" w:fill="FFFFFF" w:themeFill="background1"/>
          </w:tcPr>
          <w:p w:rsidR="00C04D54" w:rsidRPr="00606426" w:rsidRDefault="00C04D54" w:rsidP="00FD28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994D50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Изучение актуальных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</w:t>
            </w:r>
            <w:r w:rsidRPr="00994D50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нормативных документов и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</w:t>
            </w:r>
            <w:r w:rsidRPr="00994D50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инструктивно-методических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</w:t>
            </w:r>
            <w:r w:rsidRPr="00994D50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рекомендаций 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по вопросам формир</w:t>
            </w:r>
            <w:r w:rsidRPr="0060642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в</w:t>
            </w:r>
            <w:r w:rsidRPr="0060642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ания и развития функционал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ьной грамо</w:t>
            </w:r>
            <w:r w:rsidRPr="0060642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н</w:t>
            </w:r>
            <w:r w:rsidRPr="0060642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ости младших школьников. Размещение информации группе в Контакте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C04D54" w:rsidRPr="00606426" w:rsidRDefault="00C04D54" w:rsidP="00FD28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proofErr w:type="spellStart"/>
            <w:r w:rsidRPr="0060642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</w:t>
            </w:r>
            <w:proofErr w:type="spellEnd"/>
            <w:r w:rsidRPr="0060642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В.А.</w:t>
            </w:r>
            <w:r w:rsidR="00FD282B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/ учителя начальных классов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C04D54" w:rsidRPr="00606426" w:rsidRDefault="00C04D54" w:rsidP="00FD2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в</w:t>
            </w:r>
            <w:r w:rsidRPr="0060642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течение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C04D54" w:rsidRPr="00606426" w:rsidRDefault="00FD282B" w:rsidP="00FD2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б</w:t>
            </w:r>
            <w:r w:rsidR="00C04D54" w:rsidRPr="0060642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анк информационно-методических материалов</w:t>
            </w:r>
          </w:p>
        </w:tc>
      </w:tr>
      <w:tr w:rsidR="00C04D54" w:rsidRPr="003F4FE6" w:rsidTr="00FD2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ADBDB" w:themeFill="accent1" w:themeFillTint="33"/>
          </w:tcPr>
          <w:p w:rsidR="00C04D54" w:rsidRPr="00433D0C" w:rsidRDefault="00C04D54" w:rsidP="00C04D54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2.5</w:t>
            </w:r>
          </w:p>
        </w:tc>
        <w:tc>
          <w:tcPr>
            <w:tcW w:w="3827" w:type="dxa"/>
            <w:shd w:val="clear" w:color="auto" w:fill="FADBDB" w:themeFill="accent1" w:themeFillTint="33"/>
          </w:tcPr>
          <w:p w:rsidR="00C04D54" w:rsidRPr="001A18E8" w:rsidRDefault="00C04D54" w:rsidP="00FD28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  <w:szCs w:val="22"/>
              </w:rPr>
            </w:pPr>
            <w:r w:rsidRPr="005A7BBE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Обработка и анализ результатов муниципального эт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апа олимпиад по математике, русскому языку, окружающему миру для обучающихся 2-4</w:t>
            </w:r>
            <w:r w:rsidRPr="005A7BBE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классов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.</w:t>
            </w:r>
          </w:p>
        </w:tc>
        <w:tc>
          <w:tcPr>
            <w:tcW w:w="2268" w:type="dxa"/>
            <w:shd w:val="clear" w:color="auto" w:fill="FADBDB" w:themeFill="accent1" w:themeFillTint="33"/>
          </w:tcPr>
          <w:p w:rsidR="00C04D54" w:rsidRPr="00433D0C" w:rsidRDefault="00C04D54" w:rsidP="00FD28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proofErr w:type="spellStart"/>
            <w:r w:rsidRPr="005A7BBE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</w:t>
            </w:r>
            <w:proofErr w:type="spellEnd"/>
            <w:r w:rsidRPr="005A7BBE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В.А.</w:t>
            </w:r>
            <w:r w:rsidR="00FD282B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/ учителя начальных классов</w:t>
            </w:r>
          </w:p>
        </w:tc>
        <w:tc>
          <w:tcPr>
            <w:tcW w:w="1560" w:type="dxa"/>
            <w:shd w:val="clear" w:color="auto" w:fill="FADBDB" w:themeFill="accent1" w:themeFillTint="33"/>
          </w:tcPr>
          <w:p w:rsidR="00C04D54" w:rsidRPr="00433D0C" w:rsidRDefault="00C04D54" w:rsidP="00FD2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апрель-май 2022</w:t>
            </w:r>
          </w:p>
        </w:tc>
        <w:tc>
          <w:tcPr>
            <w:tcW w:w="2268" w:type="dxa"/>
            <w:shd w:val="clear" w:color="auto" w:fill="FADBDB" w:themeFill="accent1" w:themeFillTint="33"/>
          </w:tcPr>
          <w:p w:rsidR="00C04D54" w:rsidRPr="00433D0C" w:rsidRDefault="00FD282B" w:rsidP="00FD2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</w:t>
            </w:r>
            <w:r w:rsidR="00C04D54" w:rsidRPr="005A7BBE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нформационно-аналитическая справка</w:t>
            </w:r>
          </w:p>
        </w:tc>
      </w:tr>
      <w:tr w:rsidR="00FD282B" w:rsidRPr="003F4FE6" w:rsidTr="00FD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:rsidR="00C04D54" w:rsidRPr="00464382" w:rsidRDefault="00C04D54" w:rsidP="00C04D54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464382"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2.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7</w:t>
            </w:r>
          </w:p>
        </w:tc>
        <w:tc>
          <w:tcPr>
            <w:tcW w:w="3827" w:type="dxa"/>
            <w:shd w:val="clear" w:color="auto" w:fill="FFFFFF" w:themeFill="background1"/>
          </w:tcPr>
          <w:p w:rsidR="00C04D54" w:rsidRPr="00606426" w:rsidRDefault="00C04D54" w:rsidP="00FD28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60642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Анализ активности учителей начальных классов в мероприятиях по вопросам формирования функциональной грамотности младших школьников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C04D54" w:rsidRPr="00606426" w:rsidRDefault="00C04D54" w:rsidP="00FD28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proofErr w:type="spellStart"/>
            <w:r w:rsidRPr="0060642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</w:t>
            </w:r>
            <w:proofErr w:type="spellEnd"/>
            <w:r w:rsidRPr="0060642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В.А.</w:t>
            </w:r>
            <w:r w:rsidR="00FD282B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/ учителя начальных классов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C04D54" w:rsidRPr="00606426" w:rsidRDefault="00C04D54" w:rsidP="00FD2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май 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C04D54" w:rsidRPr="00606426" w:rsidRDefault="00FD282B" w:rsidP="00FD2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с</w:t>
            </w:r>
            <w:r w:rsidR="00C04D54" w:rsidRPr="0060642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оставление рейтинга активности</w:t>
            </w:r>
          </w:p>
        </w:tc>
      </w:tr>
      <w:tr w:rsidR="00C04D54" w:rsidRPr="003F4FE6" w:rsidTr="00FD2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ADBDB" w:themeFill="accent1" w:themeFillTint="33"/>
          </w:tcPr>
          <w:p w:rsidR="00C04D54" w:rsidRPr="00464382" w:rsidRDefault="00C04D54" w:rsidP="00C04D54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bookmarkStart w:id="0" w:name="_GoBack" w:colFirst="0" w:colLast="4"/>
            <w:r w:rsidRPr="00464382"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2.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8</w:t>
            </w:r>
          </w:p>
        </w:tc>
        <w:tc>
          <w:tcPr>
            <w:tcW w:w="3827" w:type="dxa"/>
            <w:shd w:val="clear" w:color="auto" w:fill="FADBDB" w:themeFill="accent1" w:themeFillTint="33"/>
          </w:tcPr>
          <w:p w:rsidR="00C04D54" w:rsidRPr="00606426" w:rsidRDefault="00C04D54" w:rsidP="00FD28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60642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Анализ работы РМО уч</w:t>
            </w:r>
            <w:r w:rsidR="00FD282B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ителей начальных классов за 2021/22</w:t>
            </w:r>
            <w:r w:rsidRPr="0060642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учебный год по вопросам формирования функциональной грамотности</w:t>
            </w:r>
            <w:r w:rsidR="00FD282B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.</w:t>
            </w:r>
          </w:p>
        </w:tc>
        <w:tc>
          <w:tcPr>
            <w:tcW w:w="2268" w:type="dxa"/>
            <w:shd w:val="clear" w:color="auto" w:fill="FADBDB" w:themeFill="accent1" w:themeFillTint="33"/>
          </w:tcPr>
          <w:p w:rsidR="00C04D54" w:rsidRPr="00606426" w:rsidRDefault="00C04D54" w:rsidP="00FD28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proofErr w:type="spellStart"/>
            <w:r w:rsidRPr="0060642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</w:t>
            </w:r>
            <w:proofErr w:type="spellEnd"/>
            <w:r w:rsidRPr="0060642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В.А.</w:t>
            </w:r>
            <w:r w:rsidR="00FD282B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/ руководители ШМО</w:t>
            </w:r>
          </w:p>
        </w:tc>
        <w:tc>
          <w:tcPr>
            <w:tcW w:w="1560" w:type="dxa"/>
            <w:shd w:val="clear" w:color="auto" w:fill="FADBDB" w:themeFill="accent1" w:themeFillTint="33"/>
          </w:tcPr>
          <w:p w:rsidR="00C04D54" w:rsidRPr="00606426" w:rsidRDefault="00C04D54" w:rsidP="00FD2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м</w:t>
            </w:r>
            <w:r w:rsidRPr="0060642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ай 202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2</w:t>
            </w:r>
          </w:p>
        </w:tc>
        <w:tc>
          <w:tcPr>
            <w:tcW w:w="2268" w:type="dxa"/>
            <w:shd w:val="clear" w:color="auto" w:fill="FADBDB" w:themeFill="accent1" w:themeFillTint="33"/>
          </w:tcPr>
          <w:p w:rsidR="00C04D54" w:rsidRPr="00606426" w:rsidRDefault="00FD282B" w:rsidP="00FD2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</w:t>
            </w:r>
            <w:r w:rsidR="00C04D54" w:rsidRPr="0060642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нформационно-аналитически</w:t>
            </w:r>
            <w:r w:rsidR="00C04D54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й</w:t>
            </w:r>
            <w:r w:rsidR="00C04D54" w:rsidRPr="0060642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отчёт</w:t>
            </w:r>
          </w:p>
        </w:tc>
      </w:tr>
      <w:bookmarkEnd w:id="0"/>
      <w:tr w:rsidR="00FD282B" w:rsidRPr="003F4FE6" w:rsidTr="00FD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:rsidR="00C04D54" w:rsidRPr="00464382" w:rsidRDefault="00C04D54" w:rsidP="00C04D54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464382"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2.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9</w:t>
            </w:r>
          </w:p>
        </w:tc>
        <w:tc>
          <w:tcPr>
            <w:tcW w:w="3827" w:type="dxa"/>
            <w:shd w:val="clear" w:color="auto" w:fill="FFFFFF" w:themeFill="background1"/>
          </w:tcPr>
          <w:p w:rsidR="00C04D54" w:rsidRPr="00464382" w:rsidRDefault="00C04D54" w:rsidP="00FD28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6438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Анализ результатов проводимых мониторинговых исследований и планирование работы на их основе</w:t>
            </w:r>
            <w:r w:rsidR="00FD282B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C04D54" w:rsidRPr="00464382" w:rsidRDefault="00C04D54" w:rsidP="00FD28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6438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 В.А.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C04D54" w:rsidRPr="00464382" w:rsidRDefault="00C04D54" w:rsidP="00C0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п</w:t>
            </w:r>
            <w:r w:rsidRPr="0046438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о мере проведения</w:t>
            </w:r>
          </w:p>
          <w:p w:rsidR="00C04D54" w:rsidRPr="00464382" w:rsidRDefault="00C04D54" w:rsidP="00C0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6438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мониторингов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C04D54" w:rsidRPr="00464382" w:rsidRDefault="00FD282B" w:rsidP="00FD2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</w:t>
            </w:r>
            <w:r w:rsidR="00C04D54" w:rsidRPr="0046438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нформационно - аналитические</w:t>
            </w:r>
          </w:p>
          <w:p w:rsidR="00C04D54" w:rsidRPr="00464382" w:rsidRDefault="00C04D54" w:rsidP="00FD2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6438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материалы</w:t>
            </w:r>
          </w:p>
        </w:tc>
      </w:tr>
    </w:tbl>
    <w:p w:rsidR="00E471C6" w:rsidRPr="003F4FE6" w:rsidRDefault="003F4FE6" w:rsidP="003511D5">
      <w:pPr>
        <w:ind w:right="128"/>
      </w:pPr>
      <w:r>
        <w:br w:type="textWrapping" w:clear="all"/>
      </w:r>
      <w:r>
        <w:tab/>
      </w:r>
    </w:p>
    <w:p w:rsidR="00747DC0" w:rsidRPr="006570C8" w:rsidRDefault="00747DC0" w:rsidP="006570C8">
      <w:pPr>
        <w:tabs>
          <w:tab w:val="left" w:pos="2055"/>
        </w:tabs>
      </w:pPr>
    </w:p>
    <w:sectPr w:rsidR="00747DC0" w:rsidRPr="006570C8" w:rsidSect="003511D5">
      <w:headerReference w:type="default" r:id="rId9"/>
      <w:headerReference w:type="first" r:id="rId10"/>
      <w:footerReference w:type="first" r:id="rId11"/>
      <w:pgSz w:w="11906" w:h="16838" w:code="9"/>
      <w:pgMar w:top="426" w:right="282" w:bottom="709" w:left="864" w:header="284" w:footer="4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3D5" w:rsidRDefault="00D853D5" w:rsidP="00713050">
      <w:pPr>
        <w:spacing w:line="240" w:lineRule="auto"/>
      </w:pPr>
      <w:r>
        <w:separator/>
      </w:r>
    </w:p>
  </w:endnote>
  <w:endnote w:type="continuationSeparator" w:id="0">
    <w:p w:rsidR="00D853D5" w:rsidRDefault="00D853D5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43" w:type="pct"/>
      <w:tblInd w:w="-142" w:type="dxa"/>
      <w:tblLayout w:type="fixed"/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2247"/>
      <w:gridCol w:w="293"/>
      <w:gridCol w:w="2255"/>
      <w:gridCol w:w="293"/>
      <w:gridCol w:w="1956"/>
      <w:gridCol w:w="293"/>
      <w:gridCol w:w="2397"/>
      <w:gridCol w:w="473"/>
    </w:tblGrid>
    <w:tr w:rsidR="00217980" w:rsidTr="00CF14BE">
      <w:trPr>
        <w:trHeight w:val="629"/>
      </w:trPr>
      <w:tc>
        <w:tcPr>
          <w:tcW w:w="2540" w:type="dxa"/>
          <w:gridSpan w:val="2"/>
          <w:tcMar>
            <w:top w:w="648" w:type="dxa"/>
            <w:left w:w="115" w:type="dxa"/>
            <w:bottom w:w="0" w:type="dxa"/>
            <w:right w:w="115" w:type="dxa"/>
          </w:tcMar>
          <w:vAlign w:val="center"/>
        </w:tcPr>
        <w:p w:rsidR="00217980" w:rsidRDefault="00217980" w:rsidP="00CF14BE">
          <w:pPr>
            <w:pStyle w:val="a9"/>
            <w:ind w:firstLine="1303"/>
            <w:jc w:val="left"/>
          </w:pPr>
        </w:p>
      </w:tc>
      <w:tc>
        <w:tcPr>
          <w:tcW w:w="2548" w:type="dxa"/>
          <w:gridSpan w:val="2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6570C8">
          <w:pPr>
            <w:pStyle w:val="a9"/>
            <w:ind w:left="-533"/>
          </w:pPr>
        </w:p>
      </w:tc>
      <w:tc>
        <w:tcPr>
          <w:tcW w:w="2249" w:type="dxa"/>
          <w:gridSpan w:val="2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A106C1">
          <w:pPr>
            <w:pStyle w:val="a9"/>
            <w:ind w:left="-392" w:hanging="141"/>
          </w:pPr>
        </w:p>
      </w:tc>
      <w:tc>
        <w:tcPr>
          <w:tcW w:w="2870" w:type="dxa"/>
          <w:gridSpan w:val="2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A106C1">
          <w:pPr>
            <w:pStyle w:val="a9"/>
            <w:tabs>
              <w:tab w:val="center" w:pos="833"/>
              <w:tab w:val="left" w:pos="2046"/>
              <w:tab w:val="left" w:pos="2415"/>
            </w:tabs>
            <w:ind w:left="1451" w:right="13" w:hanging="2695"/>
            <w:jc w:val="left"/>
          </w:pPr>
        </w:p>
      </w:tc>
    </w:tr>
    <w:tr w:rsidR="00217980" w:rsidRPr="006570C8" w:rsidTr="00A106C1">
      <w:trPr>
        <w:gridAfter w:val="1"/>
        <w:wAfter w:w="473" w:type="dxa"/>
        <w:trHeight w:val="26"/>
      </w:trPr>
      <w:tc>
        <w:tcPr>
          <w:tcW w:w="2247" w:type="dxa"/>
          <w:tcMar>
            <w:top w:w="144" w:type="dxa"/>
            <w:left w:w="115" w:type="dxa"/>
            <w:right w:w="115" w:type="dxa"/>
          </w:tcMar>
        </w:tcPr>
        <w:p w:rsidR="00811117" w:rsidRPr="00E471C6" w:rsidRDefault="00811117" w:rsidP="00375539">
          <w:pPr>
            <w:pStyle w:val="a9"/>
            <w:rPr>
              <w:sz w:val="18"/>
            </w:rPr>
          </w:pPr>
        </w:p>
      </w:tc>
      <w:tc>
        <w:tcPr>
          <w:tcW w:w="2548" w:type="dxa"/>
          <w:gridSpan w:val="2"/>
          <w:tcMar>
            <w:top w:w="144" w:type="dxa"/>
            <w:left w:w="115" w:type="dxa"/>
            <w:right w:w="115" w:type="dxa"/>
          </w:tcMar>
        </w:tcPr>
        <w:p w:rsidR="00811117" w:rsidRPr="00E471C6" w:rsidRDefault="00811117" w:rsidP="00CF14BE">
          <w:pPr>
            <w:pStyle w:val="a4"/>
            <w:ind w:left="-108" w:firstLine="136"/>
            <w:jc w:val="center"/>
            <w:rPr>
              <w:sz w:val="18"/>
            </w:rPr>
          </w:pPr>
        </w:p>
      </w:tc>
      <w:tc>
        <w:tcPr>
          <w:tcW w:w="2249" w:type="dxa"/>
          <w:gridSpan w:val="2"/>
          <w:tcMar>
            <w:top w:w="144" w:type="dxa"/>
            <w:left w:w="115" w:type="dxa"/>
            <w:right w:w="115" w:type="dxa"/>
          </w:tcMar>
        </w:tcPr>
        <w:p w:rsidR="00811117" w:rsidRPr="00E471C6" w:rsidRDefault="00811117" w:rsidP="006570C8">
          <w:pPr>
            <w:pStyle w:val="a9"/>
            <w:ind w:left="-108" w:hanging="6"/>
            <w:rPr>
              <w:sz w:val="18"/>
            </w:rPr>
          </w:pPr>
        </w:p>
      </w:tc>
      <w:tc>
        <w:tcPr>
          <w:tcW w:w="2690" w:type="dxa"/>
          <w:gridSpan w:val="2"/>
          <w:tcMar>
            <w:top w:w="144" w:type="dxa"/>
            <w:left w:w="115" w:type="dxa"/>
            <w:right w:w="115" w:type="dxa"/>
          </w:tcMar>
        </w:tcPr>
        <w:p w:rsidR="00811117" w:rsidRPr="00E471C6" w:rsidRDefault="00811117" w:rsidP="00A106C1">
          <w:pPr>
            <w:pStyle w:val="a9"/>
            <w:ind w:left="638"/>
            <w:rPr>
              <w:rFonts w:ascii="Times New Roman" w:hAnsi="Times New Roman" w:cs="Times New Roman"/>
              <w:sz w:val="18"/>
            </w:rPr>
          </w:pPr>
        </w:p>
      </w:tc>
    </w:tr>
  </w:tbl>
  <w:p w:rsidR="00217980" w:rsidRPr="00E471C6" w:rsidRDefault="00217980" w:rsidP="00E471C6">
    <w:pPr>
      <w:pStyle w:val="a9"/>
      <w:ind w:firstLine="8505"/>
      <w:jc w:val="lef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3D5" w:rsidRDefault="00D853D5" w:rsidP="00713050">
      <w:pPr>
        <w:spacing w:line="240" w:lineRule="auto"/>
      </w:pPr>
      <w:r>
        <w:separator/>
      </w:r>
    </w:p>
  </w:footnote>
  <w:footnote w:type="continuationSeparator" w:id="0">
    <w:p w:rsidR="00D853D5" w:rsidRDefault="00D853D5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882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верхнего колонтитула страницы продолжения"/>
    </w:tblPr>
    <w:tblGrid>
      <w:gridCol w:w="3006"/>
      <w:gridCol w:w="5348"/>
    </w:tblGrid>
    <w:tr w:rsidR="001A5CA9" w:rsidRPr="00F207C0" w:rsidTr="002E03DA">
      <w:trPr>
        <w:trHeight w:hRule="exact" w:val="271"/>
      </w:trPr>
      <w:tc>
        <w:tcPr>
          <w:tcW w:w="3006" w:type="dxa"/>
          <w:tcMar>
            <w:top w:w="821" w:type="dxa"/>
            <w:right w:w="720" w:type="dxa"/>
          </w:tcMar>
        </w:tcPr>
        <w:p w:rsidR="001A5CA9" w:rsidRPr="00F207C0" w:rsidRDefault="001A5CA9" w:rsidP="001A5CA9">
          <w:pPr>
            <w:pStyle w:val="a8"/>
          </w:pPr>
        </w:p>
      </w:tc>
      <w:tc>
        <w:tcPr>
          <w:tcW w:w="5348" w:type="dxa"/>
          <w:tcMar>
            <w:top w:w="821" w:type="dxa"/>
            <w:left w:w="0" w:type="dxa"/>
          </w:tcMar>
        </w:tcPr>
        <w:p w:rsidR="001A5CA9" w:rsidRPr="00F207C0" w:rsidRDefault="001A5CA9" w:rsidP="001A5CA9"/>
      </w:tc>
    </w:tr>
  </w:tbl>
  <w:p w:rsidR="002E03DA" w:rsidRPr="00D84432" w:rsidRDefault="002E03DA" w:rsidP="002E03DA">
    <w:pPr>
      <w:pStyle w:val="a6"/>
      <w:ind w:firstLine="709"/>
      <w:jc w:val="center"/>
      <w:rPr>
        <w:rFonts w:ascii="Times New Roman" w:hAnsi="Times New Roman" w:cs="Times New Roman"/>
        <w:b/>
      </w:rPr>
    </w:pPr>
    <w:r w:rsidRPr="00D84432">
      <w:rPr>
        <w:rFonts w:ascii="Times New Roman" w:hAnsi="Times New Roman" w:cs="Times New Roman"/>
        <w:b/>
        <w:sz w:val="24"/>
      </w:rPr>
      <w:t>Методический отдел МБУ «Киришский центр МППС»</w:t>
    </w:r>
  </w:p>
  <w:p w:rsidR="00217980" w:rsidRPr="001A5CA9" w:rsidRDefault="00217980" w:rsidP="001A5C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32" w:rsidRPr="00D84432" w:rsidRDefault="00743429" w:rsidP="00D84432">
    <w:pPr>
      <w:pStyle w:val="a6"/>
      <w:ind w:firstLine="709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sz w:val="24"/>
      </w:rPr>
      <w:t>Методический отдел МА</w:t>
    </w:r>
    <w:r w:rsidR="00D84432" w:rsidRPr="00D84432">
      <w:rPr>
        <w:rFonts w:ascii="Times New Roman" w:hAnsi="Times New Roman" w:cs="Times New Roman"/>
        <w:b/>
        <w:sz w:val="24"/>
      </w:rPr>
      <w:t>У «</w:t>
    </w:r>
    <w:proofErr w:type="spellStart"/>
    <w:r w:rsidR="00D84432" w:rsidRPr="00D84432">
      <w:rPr>
        <w:rFonts w:ascii="Times New Roman" w:hAnsi="Times New Roman" w:cs="Times New Roman"/>
        <w:b/>
        <w:sz w:val="24"/>
      </w:rPr>
      <w:t>Киришский</w:t>
    </w:r>
    <w:proofErr w:type="spellEnd"/>
    <w:r w:rsidR="00D84432" w:rsidRPr="00D84432">
      <w:rPr>
        <w:rFonts w:ascii="Times New Roman" w:hAnsi="Times New Roman" w:cs="Times New Roman"/>
        <w:b/>
        <w:sz w:val="24"/>
      </w:rPr>
      <w:t xml:space="preserve"> центр МППС»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6CEA"/>
    <w:multiLevelType w:val="hybridMultilevel"/>
    <w:tmpl w:val="71DC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A43"/>
    <w:multiLevelType w:val="hybridMultilevel"/>
    <w:tmpl w:val="AAE8046C"/>
    <w:lvl w:ilvl="0" w:tplc="1C068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25C0B"/>
    <w:multiLevelType w:val="hybridMultilevel"/>
    <w:tmpl w:val="363C1E5E"/>
    <w:lvl w:ilvl="0" w:tplc="107019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D01818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22D1F"/>
    <w:multiLevelType w:val="hybridMultilevel"/>
    <w:tmpl w:val="014AE452"/>
    <w:lvl w:ilvl="0" w:tplc="47445D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67"/>
    <w:rsid w:val="00074F93"/>
    <w:rsid w:val="000803DB"/>
    <w:rsid w:val="00091382"/>
    <w:rsid w:val="000B0619"/>
    <w:rsid w:val="000B5F67"/>
    <w:rsid w:val="000B61CA"/>
    <w:rsid w:val="000B763A"/>
    <w:rsid w:val="000C5B92"/>
    <w:rsid w:val="000E053A"/>
    <w:rsid w:val="000F7610"/>
    <w:rsid w:val="00114ED7"/>
    <w:rsid w:val="001341FA"/>
    <w:rsid w:val="00140B0E"/>
    <w:rsid w:val="00183F66"/>
    <w:rsid w:val="00195138"/>
    <w:rsid w:val="001A18E8"/>
    <w:rsid w:val="001A4B63"/>
    <w:rsid w:val="001A5CA9"/>
    <w:rsid w:val="001B2AC1"/>
    <w:rsid w:val="001B403A"/>
    <w:rsid w:val="001D3E5C"/>
    <w:rsid w:val="001F45EC"/>
    <w:rsid w:val="001F4E08"/>
    <w:rsid w:val="00216573"/>
    <w:rsid w:val="00217980"/>
    <w:rsid w:val="00255B45"/>
    <w:rsid w:val="00271662"/>
    <w:rsid w:val="0027404F"/>
    <w:rsid w:val="00286C54"/>
    <w:rsid w:val="002875EC"/>
    <w:rsid w:val="00293B83"/>
    <w:rsid w:val="002B091C"/>
    <w:rsid w:val="002C2CDD"/>
    <w:rsid w:val="002D45C6"/>
    <w:rsid w:val="002E03DA"/>
    <w:rsid w:val="002F03FA"/>
    <w:rsid w:val="00313C4A"/>
    <w:rsid w:val="00313E86"/>
    <w:rsid w:val="00333CD3"/>
    <w:rsid w:val="00340365"/>
    <w:rsid w:val="00341AE5"/>
    <w:rsid w:val="00342B64"/>
    <w:rsid w:val="00346A22"/>
    <w:rsid w:val="003511D5"/>
    <w:rsid w:val="00351506"/>
    <w:rsid w:val="003520F5"/>
    <w:rsid w:val="00364079"/>
    <w:rsid w:val="00375539"/>
    <w:rsid w:val="00387529"/>
    <w:rsid w:val="003C5528"/>
    <w:rsid w:val="003E081D"/>
    <w:rsid w:val="003E4801"/>
    <w:rsid w:val="003F4FE6"/>
    <w:rsid w:val="004077FB"/>
    <w:rsid w:val="00423741"/>
    <w:rsid w:val="00424DD9"/>
    <w:rsid w:val="00433D0C"/>
    <w:rsid w:val="00434D57"/>
    <w:rsid w:val="0046104A"/>
    <w:rsid w:val="00464382"/>
    <w:rsid w:val="00470E95"/>
    <w:rsid w:val="004715C7"/>
    <w:rsid w:val="004717C5"/>
    <w:rsid w:val="004A2C55"/>
    <w:rsid w:val="004B4078"/>
    <w:rsid w:val="004C6D53"/>
    <w:rsid w:val="004F1176"/>
    <w:rsid w:val="00523479"/>
    <w:rsid w:val="00543DB7"/>
    <w:rsid w:val="00554DBB"/>
    <w:rsid w:val="005729B0"/>
    <w:rsid w:val="00585FB5"/>
    <w:rsid w:val="00591209"/>
    <w:rsid w:val="005A7BBE"/>
    <w:rsid w:val="005B2DE2"/>
    <w:rsid w:val="005B6751"/>
    <w:rsid w:val="005D27FD"/>
    <w:rsid w:val="00606426"/>
    <w:rsid w:val="0060746B"/>
    <w:rsid w:val="00621F8E"/>
    <w:rsid w:val="00641630"/>
    <w:rsid w:val="00646714"/>
    <w:rsid w:val="006570C8"/>
    <w:rsid w:val="006645B7"/>
    <w:rsid w:val="00684488"/>
    <w:rsid w:val="006963C1"/>
    <w:rsid w:val="006A3CE7"/>
    <w:rsid w:val="006C4C50"/>
    <w:rsid w:val="006D76B1"/>
    <w:rsid w:val="00713050"/>
    <w:rsid w:val="00741125"/>
    <w:rsid w:val="00743429"/>
    <w:rsid w:val="00746F7F"/>
    <w:rsid w:val="00747DC0"/>
    <w:rsid w:val="007569C1"/>
    <w:rsid w:val="00763832"/>
    <w:rsid w:val="0077722B"/>
    <w:rsid w:val="007D2696"/>
    <w:rsid w:val="007E6008"/>
    <w:rsid w:val="007F00E9"/>
    <w:rsid w:val="00811117"/>
    <w:rsid w:val="0081301E"/>
    <w:rsid w:val="00814061"/>
    <w:rsid w:val="00841146"/>
    <w:rsid w:val="0088504C"/>
    <w:rsid w:val="0089210B"/>
    <w:rsid w:val="0089382B"/>
    <w:rsid w:val="008963CB"/>
    <w:rsid w:val="008A1907"/>
    <w:rsid w:val="008A4E89"/>
    <w:rsid w:val="008B2ACF"/>
    <w:rsid w:val="008C393D"/>
    <w:rsid w:val="008C6BCA"/>
    <w:rsid w:val="008C7B50"/>
    <w:rsid w:val="008F2211"/>
    <w:rsid w:val="008F665A"/>
    <w:rsid w:val="00916093"/>
    <w:rsid w:val="00922BE7"/>
    <w:rsid w:val="009667B2"/>
    <w:rsid w:val="009754CD"/>
    <w:rsid w:val="00994D50"/>
    <w:rsid w:val="009B3C40"/>
    <w:rsid w:val="00A106C1"/>
    <w:rsid w:val="00A42540"/>
    <w:rsid w:val="00A50939"/>
    <w:rsid w:val="00A524A0"/>
    <w:rsid w:val="00A554A6"/>
    <w:rsid w:val="00A84402"/>
    <w:rsid w:val="00A84C8D"/>
    <w:rsid w:val="00AA6A40"/>
    <w:rsid w:val="00B032E8"/>
    <w:rsid w:val="00B3214E"/>
    <w:rsid w:val="00B5664D"/>
    <w:rsid w:val="00B66EAD"/>
    <w:rsid w:val="00B71608"/>
    <w:rsid w:val="00B85D4E"/>
    <w:rsid w:val="00BA5B40"/>
    <w:rsid w:val="00BB0C20"/>
    <w:rsid w:val="00BC2951"/>
    <w:rsid w:val="00BD0206"/>
    <w:rsid w:val="00BE4729"/>
    <w:rsid w:val="00C04D54"/>
    <w:rsid w:val="00C125FE"/>
    <w:rsid w:val="00C2098A"/>
    <w:rsid w:val="00C3794A"/>
    <w:rsid w:val="00C5444A"/>
    <w:rsid w:val="00C612DA"/>
    <w:rsid w:val="00C7741E"/>
    <w:rsid w:val="00C875AB"/>
    <w:rsid w:val="00CA3DF1"/>
    <w:rsid w:val="00CA4581"/>
    <w:rsid w:val="00CE18D5"/>
    <w:rsid w:val="00CF14BE"/>
    <w:rsid w:val="00CF77B3"/>
    <w:rsid w:val="00D04109"/>
    <w:rsid w:val="00D36FC1"/>
    <w:rsid w:val="00D84432"/>
    <w:rsid w:val="00D853D5"/>
    <w:rsid w:val="00DB6458"/>
    <w:rsid w:val="00DD6416"/>
    <w:rsid w:val="00DE6C8E"/>
    <w:rsid w:val="00DF4E0A"/>
    <w:rsid w:val="00E02DCD"/>
    <w:rsid w:val="00E1079D"/>
    <w:rsid w:val="00E12C60"/>
    <w:rsid w:val="00E22E87"/>
    <w:rsid w:val="00E471C6"/>
    <w:rsid w:val="00E57630"/>
    <w:rsid w:val="00E86C2B"/>
    <w:rsid w:val="00EC1372"/>
    <w:rsid w:val="00EF7CC9"/>
    <w:rsid w:val="00F207C0"/>
    <w:rsid w:val="00F20AE5"/>
    <w:rsid w:val="00F645C7"/>
    <w:rsid w:val="00FD282B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70ABE16"/>
  <w15:chartTrackingRefBased/>
  <w15:docId w15:val="{7626960B-D8E0-4C5E-BF7B-D05DCFC7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66"/>
    <w:rPr>
      <w:rFonts w:ascii="Cambria" w:hAnsi="Cambria"/>
    </w:rPr>
  </w:style>
  <w:style w:type="paragraph" w:styleId="1">
    <w:name w:val="heading 1"/>
    <w:basedOn w:val="a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3F66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F66"/>
    <w:pPr>
      <w:spacing w:line="240" w:lineRule="auto"/>
    </w:pPr>
  </w:style>
  <w:style w:type="paragraph" w:customStyle="1" w:styleId="a8">
    <w:name w:val="Инициалы"/>
    <w:basedOn w:val="a"/>
    <w:next w:val="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183F66"/>
    <w:rPr>
      <w:rFonts w:ascii="Cambria" w:hAnsi="Cambria"/>
    </w:rPr>
  </w:style>
  <w:style w:type="paragraph" w:styleId="a9">
    <w:name w:val="footer"/>
    <w:basedOn w:val="a"/>
    <w:link w:val="aa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Нижний колонтитул Знак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83F66"/>
    <w:rPr>
      <w:rFonts w:asciiTheme="majorHAnsi" w:eastAsiaTheme="majorEastAsia" w:hAnsiTheme="majorHAnsi" w:cstheme="majorBidi"/>
      <w:color w:val="D01818" w:themeColor="accent1" w:themeShade="BF"/>
    </w:rPr>
  </w:style>
  <w:style w:type="table" w:customStyle="1" w:styleId="11">
    <w:name w:val="Сетка таблицы1"/>
    <w:basedOn w:val="a1"/>
    <w:next w:val="a3"/>
    <w:uiPriority w:val="39"/>
    <w:rsid w:val="003F4FE6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1">
    <w:name w:val="Grid Table 6 Colorful Accent 1"/>
    <w:basedOn w:val="a1"/>
    <w:uiPriority w:val="51"/>
    <w:rsid w:val="003F4FE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paragraph" w:styleId="af">
    <w:name w:val="List Paragraph"/>
    <w:basedOn w:val="a"/>
    <w:uiPriority w:val="34"/>
    <w:unhideWhenUsed/>
    <w:qFormat/>
    <w:rsid w:val="003F4FE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A524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2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2\AppData\Roaming\Microsoft\&#1064;&#1072;&#1073;&#1083;&#1086;&#1085;&#1099;\&#1041;&#1077;&#1079;&#1091;&#1087;&#1088;&#1077;&#1095;&#1085;&#1086;&#1077;%20&#1088;&#1077;&#1079;&#1102;&#1084;&#1077;%20&#1086;&#1090;%20MOO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ГАОУ ДПО «ЛОИРО»</CompanyPhone>
  <CompanyFax>akademkniga.ru,
 ДРОФА-ВЕНТАНА              </CompanyFax>
  <CompanyEmail>группа в контакте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497F8E-B148-4355-B1BD-B4493C01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MOO.dotx</Template>
  <TotalTime>238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>проект</cp:keywords>
  <dc:description/>
  <cp:lastModifiedBy>D!akov RePack</cp:lastModifiedBy>
  <cp:revision>16</cp:revision>
  <cp:lastPrinted>2018-04-10T08:22:00Z</cp:lastPrinted>
  <dcterms:created xsi:type="dcterms:W3CDTF">2018-04-02T06:02:00Z</dcterms:created>
  <dcterms:modified xsi:type="dcterms:W3CDTF">2021-09-17T10:57:00Z</dcterms:modified>
</cp:coreProperties>
</file>