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муниципальный район Ленинградской области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автономное учреждение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центр методического и психолого-педагогического сопровождения»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(МАУ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Киришский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центр МППС»)</w:t>
      </w:r>
    </w:p>
    <w:p w:rsidR="00587693" w:rsidRDefault="00587693" w:rsidP="005876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7693" w:rsidRDefault="00587693" w:rsidP="0058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540"/>
        <w:gridCol w:w="900"/>
      </w:tblGrid>
      <w:tr w:rsidR="00587693" w:rsidTr="00B60E18">
        <w:tc>
          <w:tcPr>
            <w:tcW w:w="468" w:type="dxa"/>
            <w:hideMark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693" w:rsidRDefault="00587693" w:rsidP="00587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ноября 2023г.</w:t>
            </w:r>
          </w:p>
        </w:tc>
        <w:tc>
          <w:tcPr>
            <w:tcW w:w="540" w:type="dxa"/>
            <w:hideMark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693" w:rsidRDefault="00587693" w:rsidP="00B6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693" w:rsidRDefault="00587693" w:rsidP="005876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"/>
        <w:gridCol w:w="4440"/>
        <w:gridCol w:w="256"/>
      </w:tblGrid>
      <w:tr w:rsidR="00587693" w:rsidTr="00B60E18">
        <w:trPr>
          <w:trHeight w:val="31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  <w:hideMark/>
          </w:tcPr>
          <w:p w:rsidR="00587693" w:rsidRDefault="00587693" w:rsidP="00B60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плана работы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87693" w:rsidTr="00B60E18">
        <w:trPr>
          <w:trHeight w:val="335"/>
        </w:trPr>
        <w:tc>
          <w:tcPr>
            <w:tcW w:w="256" w:type="dxa"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  <w:hideMark/>
          </w:tcPr>
          <w:p w:rsidR="00587693" w:rsidRDefault="00587693" w:rsidP="00B60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районной службы медиации</w:t>
            </w:r>
          </w:p>
          <w:p w:rsidR="00587693" w:rsidRDefault="00587693" w:rsidP="00B60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центр МППС»</w:t>
            </w:r>
          </w:p>
        </w:tc>
        <w:tc>
          <w:tcPr>
            <w:tcW w:w="256" w:type="dxa"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87693" w:rsidTr="00B60E18">
        <w:trPr>
          <w:trHeight w:val="335"/>
        </w:trPr>
        <w:tc>
          <w:tcPr>
            <w:tcW w:w="256" w:type="dxa"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40" w:type="dxa"/>
            <w:hideMark/>
          </w:tcPr>
          <w:p w:rsidR="00587693" w:rsidRDefault="00587693" w:rsidP="00587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2023-2024 учебный год</w:t>
            </w:r>
          </w:p>
        </w:tc>
        <w:tc>
          <w:tcPr>
            <w:tcW w:w="256" w:type="dxa"/>
          </w:tcPr>
          <w:p w:rsidR="00587693" w:rsidRDefault="00587693" w:rsidP="00B60E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87693" w:rsidRDefault="00587693" w:rsidP="0058769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07D23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 w:rsidRPr="00407D23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sz w:val="24"/>
          <w:szCs w:val="24"/>
          <w:lang w:eastAsia="ru-RU"/>
        </w:rPr>
        <w:t>районной службы медиации</w:t>
      </w:r>
      <w:r w:rsidRPr="009072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оказания социальной психологической помощи всем участникам образовательного процесса в</w:t>
      </w:r>
      <w:r>
        <w:rPr>
          <w:rFonts w:ascii="Times New Roman" w:hAnsi="Times New Roman"/>
          <w:sz w:val="24"/>
          <w:szCs w:val="24"/>
        </w:rPr>
        <w:t xml:space="preserve"> конфликтных ситуациях и</w:t>
      </w:r>
      <w:r w:rsidRPr="00407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методического сопровождения</w:t>
      </w:r>
      <w:r w:rsidRPr="00407D23">
        <w:rPr>
          <w:rFonts w:ascii="Times New Roman" w:hAnsi="Times New Roman"/>
          <w:sz w:val="24"/>
          <w:szCs w:val="24"/>
        </w:rPr>
        <w:t xml:space="preserve"> школьных служб медиации (служб примирения</w:t>
      </w:r>
      <w:r>
        <w:rPr>
          <w:rFonts w:ascii="Times New Roman" w:hAnsi="Times New Roman"/>
          <w:sz w:val="24"/>
          <w:szCs w:val="24"/>
        </w:rPr>
        <w:t>)</w:t>
      </w:r>
    </w:p>
    <w:p w:rsidR="00587693" w:rsidRDefault="00587693" w:rsidP="005876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7693" w:rsidRDefault="00587693" w:rsidP="0058769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587693" w:rsidRDefault="00587693" w:rsidP="00587693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7693" w:rsidRDefault="00587693" w:rsidP="0058769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план работы районной службы медиации на 2023-2024 учебный год </w:t>
      </w:r>
      <w:r w:rsidRPr="008922A1">
        <w:rPr>
          <w:rFonts w:ascii="Times New Roman" w:eastAsia="Times New Roman" w:hAnsi="Times New Roman"/>
          <w:sz w:val="24"/>
          <w:szCs w:val="24"/>
          <w:lang w:eastAsia="ru-RU"/>
        </w:rPr>
        <w:t>(далее – План)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приказу.</w:t>
      </w:r>
    </w:p>
    <w:p w:rsidR="00587693" w:rsidRPr="00B560EE" w:rsidRDefault="00587693" w:rsidP="0058769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Куратору и членам районной службы медиации Павловой З.Н., Абросимовой С.Н.,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Якушевой Е.В. </w:t>
      </w:r>
      <w:r w:rsidRPr="00B560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560EE">
        <w:rPr>
          <w:rFonts w:ascii="Times New Roman" w:eastAsia="Times New Roman" w:hAnsi="Times New Roman"/>
          <w:sz w:val="24"/>
          <w:szCs w:val="24"/>
          <w:lang w:eastAsia="ru-RU"/>
        </w:rPr>
        <w:t>лан к исполнению.</w:t>
      </w:r>
    </w:p>
    <w:p w:rsidR="00587693" w:rsidRDefault="00587693" w:rsidP="0058769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                                                                                                       С.Н. Абросимова</w:t>
      </w: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Default="00587693" w:rsidP="00587693">
      <w:pPr>
        <w:spacing w:after="0" w:line="36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</w:p>
    <w:p w:rsidR="00587693" w:rsidRPr="005D73F8" w:rsidRDefault="00587693" w:rsidP="0058769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D73F8">
        <w:rPr>
          <w:rFonts w:ascii="Times New Roman" w:hAnsi="Times New Roman"/>
          <w:sz w:val="20"/>
          <w:szCs w:val="20"/>
        </w:rPr>
        <w:t xml:space="preserve">С приказом </w:t>
      </w:r>
      <w:proofErr w:type="gramStart"/>
      <w:r w:rsidRPr="005D73F8">
        <w:rPr>
          <w:rFonts w:ascii="Times New Roman" w:hAnsi="Times New Roman"/>
          <w:sz w:val="20"/>
          <w:szCs w:val="20"/>
        </w:rPr>
        <w:t>ознакомлены</w:t>
      </w:r>
      <w:proofErr w:type="gramEnd"/>
      <w:r w:rsidRPr="005D73F8">
        <w:rPr>
          <w:rFonts w:ascii="Times New Roman" w:hAnsi="Times New Roman"/>
          <w:sz w:val="20"/>
          <w:szCs w:val="20"/>
        </w:rPr>
        <w:t>:</w:t>
      </w:r>
    </w:p>
    <w:p w:rsidR="00587693" w:rsidRPr="005D73F8" w:rsidRDefault="00587693" w:rsidP="0058769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D73F8">
        <w:rPr>
          <w:rFonts w:ascii="Times New Roman" w:hAnsi="Times New Roman"/>
          <w:sz w:val="20"/>
          <w:szCs w:val="20"/>
        </w:rPr>
        <w:t xml:space="preserve">№                     ФИО                   Дата        </w:t>
      </w:r>
      <w:r w:rsidRPr="005D73F8">
        <w:rPr>
          <w:rFonts w:ascii="Times New Roman" w:hAnsi="Times New Roman"/>
          <w:sz w:val="20"/>
          <w:szCs w:val="20"/>
        </w:rPr>
        <w:tab/>
        <w:t xml:space="preserve"> Подпись       </w:t>
      </w:r>
    </w:p>
    <w:p w:rsidR="00587693" w:rsidRPr="005D73F8" w:rsidRDefault="00587693" w:rsidP="005876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73F8">
        <w:rPr>
          <w:rFonts w:ascii="Times New Roman" w:hAnsi="Times New Roman"/>
          <w:sz w:val="20"/>
          <w:szCs w:val="20"/>
        </w:rPr>
        <w:t xml:space="preserve">1.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3F8">
        <w:rPr>
          <w:rFonts w:ascii="Times New Roman" w:hAnsi="Times New Roman"/>
          <w:sz w:val="20"/>
          <w:szCs w:val="20"/>
        </w:rPr>
        <w:t xml:space="preserve"> Павлова З.Н.</w:t>
      </w:r>
    </w:p>
    <w:p w:rsidR="00587693" w:rsidRPr="005D73F8" w:rsidRDefault="00587693" w:rsidP="005876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73F8">
        <w:rPr>
          <w:rFonts w:ascii="Times New Roman" w:hAnsi="Times New Roman"/>
          <w:sz w:val="20"/>
          <w:szCs w:val="20"/>
        </w:rPr>
        <w:t xml:space="preserve">2. </w:t>
      </w:r>
      <w:r w:rsidRPr="005D73F8">
        <w:rPr>
          <w:rFonts w:ascii="Times New Roman" w:hAnsi="Times New Roman"/>
          <w:sz w:val="20"/>
          <w:szCs w:val="20"/>
        </w:rPr>
        <w:tab/>
        <w:t>Абросимова С.Н.</w:t>
      </w:r>
    </w:p>
    <w:p w:rsidR="00587693" w:rsidRPr="005D73F8" w:rsidRDefault="00587693" w:rsidP="00587693">
      <w:pPr>
        <w:spacing w:after="0" w:line="240" w:lineRule="auto"/>
        <w:rPr>
          <w:rFonts w:ascii="Times New Roman" w:hAnsi="Times New Roman"/>
          <w:color w:val="D9D9D9"/>
          <w:sz w:val="20"/>
          <w:szCs w:val="20"/>
        </w:rPr>
      </w:pPr>
      <w:r w:rsidRPr="005D73F8">
        <w:rPr>
          <w:rFonts w:ascii="Times New Roman" w:hAnsi="Times New Roman"/>
          <w:sz w:val="20"/>
          <w:szCs w:val="20"/>
        </w:rPr>
        <w:t>3.</w:t>
      </w:r>
      <w:r w:rsidRPr="005D73F8">
        <w:rPr>
          <w:rFonts w:ascii="Times New Roman" w:hAnsi="Times New Roman"/>
          <w:sz w:val="20"/>
          <w:szCs w:val="20"/>
        </w:rPr>
        <w:tab/>
        <w:t xml:space="preserve">Новоселова В.А.     </w:t>
      </w:r>
    </w:p>
    <w:p w:rsidR="00587693" w:rsidRPr="005D73F8" w:rsidRDefault="00587693" w:rsidP="005876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73F8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Pr="005D73F8">
        <w:rPr>
          <w:rFonts w:ascii="Times New Roman" w:hAnsi="Times New Roman"/>
          <w:color w:val="D9D9D9"/>
          <w:sz w:val="20"/>
          <w:szCs w:val="20"/>
        </w:rPr>
        <w:tab/>
      </w:r>
      <w:r w:rsidRPr="005D73F8">
        <w:rPr>
          <w:rFonts w:ascii="Times New Roman" w:hAnsi="Times New Roman"/>
          <w:sz w:val="20"/>
          <w:szCs w:val="20"/>
        </w:rPr>
        <w:t>Якушева Е.В.</w:t>
      </w:r>
    </w:p>
    <w:p w:rsidR="00587693" w:rsidRDefault="00587693" w:rsidP="0058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7693" w:rsidRDefault="00587693" w:rsidP="0058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87693" w:rsidRPr="00833FB5" w:rsidRDefault="00587693" w:rsidP="0058769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33FB5">
        <w:rPr>
          <w:rFonts w:ascii="Times New Roman" w:eastAsiaTheme="minorHAnsi" w:hAnsi="Times New Roman"/>
          <w:b/>
          <w:sz w:val="28"/>
          <w:szCs w:val="28"/>
        </w:rPr>
        <w:lastRenderedPageBreak/>
        <w:t>План работы районной службы медиации на 2023-2024г.г.</w:t>
      </w:r>
      <w:bookmarkStart w:id="0" w:name="_GoBack"/>
      <w:bookmarkEnd w:id="0"/>
    </w:p>
    <w:p w:rsidR="00587693" w:rsidRPr="00587693" w:rsidRDefault="00587693" w:rsidP="00587693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Сентябрь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Круглый стол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 xml:space="preserve">Службы примирения (медиации) в образовательных учреждениях </w:t>
      </w:r>
      <w:proofErr w:type="spellStart"/>
      <w:r w:rsidRPr="00587693">
        <w:rPr>
          <w:rFonts w:ascii="Times New Roman" w:eastAsiaTheme="minorHAnsi" w:hAnsi="Times New Roman"/>
          <w:sz w:val="24"/>
          <w:szCs w:val="24"/>
        </w:rPr>
        <w:t>Киришского</w:t>
      </w:r>
      <w:proofErr w:type="spellEnd"/>
      <w:r w:rsidRPr="00587693">
        <w:rPr>
          <w:rFonts w:ascii="Times New Roman" w:eastAsiaTheme="minorHAnsi" w:hAnsi="Times New Roman"/>
          <w:sz w:val="24"/>
          <w:szCs w:val="24"/>
        </w:rPr>
        <w:t xml:space="preserve"> района: первые шаги, трудности и пути решения, перспективы развития, восстановительный подход и медиативные технологии в образовании, организация воспитательного процесса с помощью восстановительной коммуникации.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Октябрь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 сообщества для кураторов школьной службы медиации/примирения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sz w:val="24"/>
          <w:szCs w:val="24"/>
        </w:rPr>
        <w:t>Работа с жертвой конфликта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 сообщества для кураторов школьной службы медиации/примирения</w:t>
      </w:r>
      <w:r w:rsidRPr="0058769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>Работа с обидчиком в конфликте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2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hd w:val="clear" w:color="auto" w:fill="FFFFFF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87693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  <w:t>Ноябрь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 сообщества для кураторов ШСП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sz w:val="24"/>
          <w:szCs w:val="24"/>
        </w:rPr>
        <w:t xml:space="preserve">Профилактика травли:  « Что </w:t>
      </w: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конкретно могу сделать в этом году, чтобы в школе не было насилия?"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="Times New Roman" w:hAnsi="Times New Roman"/>
          <w:b/>
          <w:sz w:val="24"/>
          <w:szCs w:val="24"/>
          <w:lang w:eastAsia="ru-RU"/>
        </w:rPr>
        <w:t>Семинар–практикум</w:t>
      </w: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«Восстановительные медиативные программы в ОО: круг сообщества, школьный совет, семейный совет» для зам. директора по воспитательной работе, классных руководителей, учителей начальной школы, социальных педагогов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Будогощская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Глажевская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Кусинская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Пчевжинская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Обучающий семинар для кураторов школьной службы медиации/примирения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Саморегуляция</w:t>
      </w:r>
      <w:proofErr w:type="spellEnd"/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и стрессоустойчивость как личностная компетентность восстановительного медиатора.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3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4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87693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  <w:t>Декабрь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Обучающий семинар для кураторов школьной службы медиации/примирения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693">
        <w:rPr>
          <w:rFonts w:ascii="Times New Roman" w:eastAsiaTheme="minorHAnsi" w:hAnsi="Times New Roman"/>
          <w:sz w:val="24"/>
          <w:szCs w:val="24"/>
        </w:rPr>
        <w:t>«</w:t>
      </w: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Травля в школе - восстановительный подход, как решение проблемы»;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Документация </w:t>
      </w:r>
      <w:r w:rsidRPr="00587693">
        <w:rPr>
          <w:rFonts w:ascii="Times New Roman" w:eastAsiaTheme="minorHAnsi" w:hAnsi="Times New Roman"/>
          <w:sz w:val="24"/>
          <w:szCs w:val="24"/>
        </w:rPr>
        <w:t>школьной службы медиации/примирения.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Круг </w:t>
      </w:r>
      <w:proofErr w:type="spellStart"/>
      <w:r w:rsidRPr="00587693">
        <w:rPr>
          <w:rFonts w:ascii="Times New Roman" w:eastAsiaTheme="minorHAnsi" w:hAnsi="Times New Roman"/>
          <w:b/>
          <w:sz w:val="24"/>
          <w:szCs w:val="24"/>
        </w:rPr>
        <w:t>сообшества</w:t>
      </w:r>
      <w:proofErr w:type="spellEnd"/>
      <w:r w:rsidRPr="00587693">
        <w:rPr>
          <w:rFonts w:ascii="Times New Roman" w:eastAsiaTheme="minorHAnsi" w:hAnsi="Times New Roman"/>
          <w:sz w:val="24"/>
          <w:szCs w:val="24"/>
        </w:rPr>
        <w:t xml:space="preserve"> «Профилактика травли» для </w:t>
      </w: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Будогощская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Глажевская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Кусинская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Пчевжинская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5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6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693">
        <w:rPr>
          <w:rFonts w:ascii="Times New Roman" w:eastAsia="Times New Roman" w:hAnsi="Times New Roman"/>
          <w:b/>
          <w:sz w:val="24"/>
          <w:szCs w:val="24"/>
          <w:lang w:eastAsia="ru-RU"/>
        </w:rPr>
        <w:t>Памятка для кураторов ШСП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Проведение кругов сообщества с родителями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Январь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Обучающий семинар-практикум для кураторов школьной службы медиации/примирения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>Восстановительные вопросы в работе медиатора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 сообщества</w:t>
      </w:r>
      <w:r w:rsidRPr="00587693">
        <w:rPr>
          <w:rFonts w:ascii="Times New Roman" w:eastAsiaTheme="minorHAnsi" w:hAnsi="Times New Roman"/>
          <w:sz w:val="24"/>
          <w:szCs w:val="24"/>
        </w:rPr>
        <w:t xml:space="preserve"> по профилактике конфликтов, нарушений общения между учащимися по запросу ОО (</w:t>
      </w: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Будогощская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Глажевская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Кусинская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Пчевжинская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СОШ»)</w:t>
      </w:r>
    </w:p>
    <w:p w:rsid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7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8занятие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Февраль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Методический семинар для кураторов школьной службы медиации/примирения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>Проведение конкурса «Лучшая служба медиации (примирения</w:t>
      </w:r>
      <w:r w:rsidRPr="00587693">
        <w:rPr>
          <w:rFonts w:ascii="Times New Roman" w:eastAsiaTheme="minorHAnsi" w:hAnsi="Times New Roman"/>
          <w:b/>
          <w:sz w:val="24"/>
          <w:szCs w:val="24"/>
        </w:rPr>
        <w:t>)»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 сообщества</w:t>
      </w:r>
      <w:r w:rsidRPr="00587693">
        <w:rPr>
          <w:rFonts w:ascii="Times New Roman" w:eastAsiaTheme="minorHAnsi" w:hAnsi="Times New Roman"/>
          <w:sz w:val="24"/>
          <w:szCs w:val="24"/>
        </w:rPr>
        <w:t xml:space="preserve"> «Психологические особенности развития детей в подростковом возрасте» по запросу ОО (</w:t>
      </w: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Будогощская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Глажевская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Кусинская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Пчевжинская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МОУ «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Пчевская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9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10 занятие (первая, вторая, третья подгруппы)</w:t>
      </w:r>
    </w:p>
    <w:p w:rsidR="00587693" w:rsidRPr="00587693" w:rsidRDefault="00587693" w:rsidP="00E15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Конкурс «Лучшая служба медиации (примирения)»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>Заочный этап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Март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11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12 занятие (первая, вторая, третья подгруппы)</w:t>
      </w:r>
    </w:p>
    <w:p w:rsidR="00587693" w:rsidRPr="00587693" w:rsidRDefault="00587693" w:rsidP="00E15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Конкурс «Лучшая служба медиации (примирения)»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>Очный этап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Апрель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Школа</w:t>
      </w:r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юного медиатора (для волонтеров, юных медиаторов)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13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14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15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16 занятие (первая, вторая, третья подгруппы)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87693">
        <w:rPr>
          <w:rFonts w:ascii="Times New Roman" w:eastAsiaTheme="minorHAnsi" w:hAnsi="Times New Roman"/>
          <w:b/>
          <w:sz w:val="24"/>
          <w:szCs w:val="24"/>
          <w:u w:val="single"/>
        </w:rPr>
        <w:t>Май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Круглый стол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7693">
        <w:rPr>
          <w:rFonts w:ascii="Times New Roman" w:eastAsiaTheme="minorHAnsi" w:hAnsi="Times New Roman"/>
          <w:sz w:val="24"/>
          <w:szCs w:val="24"/>
        </w:rPr>
        <w:t xml:space="preserve">Службы примирения (медиации) в образовательных учреждениях </w:t>
      </w:r>
      <w:proofErr w:type="spellStart"/>
      <w:r w:rsidRPr="00587693">
        <w:rPr>
          <w:rFonts w:ascii="Times New Roman" w:eastAsiaTheme="minorHAnsi" w:hAnsi="Times New Roman"/>
          <w:sz w:val="24"/>
          <w:szCs w:val="24"/>
        </w:rPr>
        <w:t>Киришского</w:t>
      </w:r>
      <w:proofErr w:type="spellEnd"/>
      <w:r w:rsidRPr="00587693">
        <w:rPr>
          <w:rFonts w:ascii="Times New Roman" w:eastAsiaTheme="minorHAnsi" w:hAnsi="Times New Roman"/>
          <w:sz w:val="24"/>
          <w:szCs w:val="24"/>
        </w:rPr>
        <w:t xml:space="preserve"> района: перспективы развития;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</w:t>
      </w:r>
      <w:r w:rsidRPr="00587693">
        <w:rPr>
          <w:rFonts w:ascii="Times New Roman" w:eastAsiaTheme="minorHAnsi" w:hAnsi="Times New Roman"/>
          <w:sz w:val="24"/>
          <w:szCs w:val="24"/>
        </w:rPr>
        <w:t>ониторинг деятельности ШСП.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63CB1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течени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учебного года</w:t>
      </w:r>
      <w:r w:rsidR="00E63CB1">
        <w:rPr>
          <w:rFonts w:ascii="Times New Roman" w:eastAsiaTheme="minorHAnsi" w:hAnsi="Times New Roman"/>
          <w:sz w:val="24"/>
          <w:szCs w:val="24"/>
        </w:rPr>
        <w:t>:</w:t>
      </w:r>
    </w:p>
    <w:p w:rsidR="00587693" w:rsidRDefault="00587693" w:rsidP="00E63C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B1">
        <w:rPr>
          <w:rFonts w:ascii="Times New Roman" w:hAnsi="Times New Roman"/>
          <w:sz w:val="24"/>
          <w:szCs w:val="24"/>
        </w:rPr>
        <w:t>по запросу ОО проведение семинаров-пр</w:t>
      </w:r>
      <w:r w:rsidR="00E63CB1">
        <w:rPr>
          <w:rFonts w:ascii="Times New Roman" w:hAnsi="Times New Roman"/>
          <w:sz w:val="24"/>
          <w:szCs w:val="24"/>
        </w:rPr>
        <w:t>актикумов по согласованной теме;</w:t>
      </w:r>
    </w:p>
    <w:p w:rsidR="00E63CB1" w:rsidRPr="00E63CB1" w:rsidRDefault="00E63CB1" w:rsidP="00E63CB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запросу ОО проведение медиативных процедур и восстановительных программ</w:t>
      </w:r>
      <w:r w:rsidRPr="00E63CB1">
        <w:rPr>
          <w:rFonts w:ascii="Times New Roman" w:hAnsi="Times New Roman"/>
          <w:sz w:val="24"/>
          <w:szCs w:val="24"/>
        </w:rPr>
        <w:t>.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7693">
        <w:rPr>
          <w:rFonts w:ascii="Times New Roman" w:eastAsiaTheme="minorHAnsi" w:hAnsi="Times New Roman"/>
          <w:b/>
          <w:sz w:val="24"/>
          <w:szCs w:val="24"/>
        </w:rPr>
        <w:t>Статьи на странице районной службы медиации сайта МАУ «</w:t>
      </w:r>
      <w:proofErr w:type="spellStart"/>
      <w:r w:rsidRPr="00587693">
        <w:rPr>
          <w:rFonts w:ascii="Times New Roman" w:eastAsiaTheme="minorHAnsi" w:hAnsi="Times New Roman"/>
          <w:b/>
          <w:sz w:val="24"/>
          <w:szCs w:val="24"/>
        </w:rPr>
        <w:t>Киришский</w:t>
      </w:r>
      <w:proofErr w:type="spellEnd"/>
      <w:r w:rsidRPr="00587693">
        <w:rPr>
          <w:rFonts w:ascii="Times New Roman" w:eastAsiaTheme="minorHAnsi" w:hAnsi="Times New Roman"/>
          <w:b/>
          <w:sz w:val="24"/>
          <w:szCs w:val="24"/>
        </w:rPr>
        <w:t xml:space="preserve"> центр МППС»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sz w:val="24"/>
          <w:szCs w:val="24"/>
          <w:shd w:val="clear" w:color="auto" w:fill="FFFFFF"/>
        </w:rPr>
        <w:t>-Круги сообщества с родителями;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 xml:space="preserve">-Традиции </w:t>
      </w:r>
      <w:proofErr w:type="spellStart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proofErr w:type="spellEnd"/>
      <w:r w:rsidRPr="005876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693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sz w:val="24"/>
          <w:szCs w:val="24"/>
          <w:shd w:val="clear" w:color="auto" w:fill="FFFFFF"/>
        </w:rPr>
        <w:t>-АЗБУКОВЕДИ медиации;</w:t>
      </w:r>
    </w:p>
    <w:p w:rsidR="00016C49" w:rsidRPr="00587693" w:rsidRDefault="00587693" w:rsidP="00E155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87693">
        <w:rPr>
          <w:rFonts w:ascii="Times New Roman" w:eastAsiaTheme="minorHAnsi" w:hAnsi="Times New Roman"/>
          <w:sz w:val="24"/>
          <w:szCs w:val="24"/>
          <w:shd w:val="clear" w:color="auto" w:fill="FFFFFF"/>
        </w:rPr>
        <w:t>-Как важно выслушать все стороны конфликта.</w:t>
      </w:r>
    </w:p>
    <w:sectPr w:rsidR="00016C49" w:rsidRPr="00587693" w:rsidSect="00376B56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34C"/>
    <w:multiLevelType w:val="hybridMultilevel"/>
    <w:tmpl w:val="2C46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49C6"/>
    <w:multiLevelType w:val="hybridMultilevel"/>
    <w:tmpl w:val="9C3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0924"/>
    <w:multiLevelType w:val="hybridMultilevel"/>
    <w:tmpl w:val="8162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70FA0"/>
    <w:multiLevelType w:val="hybridMultilevel"/>
    <w:tmpl w:val="B0E4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13C7"/>
    <w:multiLevelType w:val="hybridMultilevel"/>
    <w:tmpl w:val="2CA6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C7A5D"/>
    <w:multiLevelType w:val="hybridMultilevel"/>
    <w:tmpl w:val="48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3F45"/>
    <w:multiLevelType w:val="hybridMultilevel"/>
    <w:tmpl w:val="26585F80"/>
    <w:lvl w:ilvl="0" w:tplc="0CA22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B17D2"/>
    <w:multiLevelType w:val="hybridMultilevel"/>
    <w:tmpl w:val="53729D16"/>
    <w:lvl w:ilvl="0" w:tplc="E5CE98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B11C72"/>
    <w:multiLevelType w:val="hybridMultilevel"/>
    <w:tmpl w:val="B24A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93"/>
    <w:rsid w:val="00016C49"/>
    <w:rsid w:val="00515E28"/>
    <w:rsid w:val="00587693"/>
    <w:rsid w:val="00833FB5"/>
    <w:rsid w:val="00E155BA"/>
    <w:rsid w:val="00E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2023-11-02T08:07:00Z</dcterms:created>
  <dcterms:modified xsi:type="dcterms:W3CDTF">2023-11-02T08:37:00Z</dcterms:modified>
</cp:coreProperties>
</file>