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CE46D6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апрель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CE46D6" w:rsidRPr="00145D03" w:rsidTr="00CE46D6">
        <w:tc>
          <w:tcPr>
            <w:tcW w:w="456" w:type="dxa"/>
            <w:shd w:val="clear" w:color="auto" w:fill="auto"/>
          </w:tcPr>
          <w:p w:rsidR="00CE46D6" w:rsidRP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CE46D6" w:rsidRP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апреля 16.00-18.00</w:t>
            </w:r>
          </w:p>
        </w:tc>
        <w:tc>
          <w:tcPr>
            <w:tcW w:w="2389" w:type="dxa"/>
            <w:shd w:val="clear" w:color="auto" w:fill="auto"/>
          </w:tcPr>
          <w:p w:rsidR="00CE46D6" w:rsidRP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E46D6" w:rsidRPr="00CE46D6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Проектная деятельность на уроках технологии (УМК «Школа России»). Часть 2</w:t>
            </w:r>
          </w:p>
        </w:tc>
        <w:tc>
          <w:tcPr>
            <w:tcW w:w="4111" w:type="dxa"/>
            <w:shd w:val="clear" w:color="auto" w:fill="auto"/>
          </w:tcPr>
          <w:p w:rsidR="00CE46D6" w:rsidRPr="00CE46D6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Корнева Татьяна Анатольевна, учитель начальных классов ГБУ СОШ «Класс-центр» г. Москвы</w:t>
            </w:r>
          </w:p>
        </w:tc>
      </w:tr>
      <w:tr w:rsidR="00B45C4F" w:rsidRPr="00145D03" w:rsidTr="00CE46D6">
        <w:tc>
          <w:tcPr>
            <w:tcW w:w="456" w:type="dxa"/>
            <w:shd w:val="clear" w:color="auto" w:fill="auto"/>
          </w:tcPr>
          <w:p w:rsidR="00B45C4F" w:rsidRP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апреля</w:t>
            </w:r>
          </w:p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B45C4F" w:rsidRPr="00CE46D6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Мастер-класс «Образ весенней природы в изобразительном искусстве»</w:t>
            </w:r>
          </w:p>
        </w:tc>
        <w:tc>
          <w:tcPr>
            <w:tcW w:w="4111" w:type="dxa"/>
            <w:shd w:val="clear" w:color="auto" w:fill="auto"/>
          </w:tcPr>
          <w:p w:rsidR="00B45C4F" w:rsidRPr="00CE46D6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 xml:space="preserve">Вебинар проводит: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</w:tr>
      <w:tr w:rsidR="00B45C4F" w:rsidRPr="00145D03" w:rsidTr="00CE46D6">
        <w:tc>
          <w:tcPr>
            <w:tcW w:w="456" w:type="dxa"/>
            <w:shd w:val="clear" w:color="auto" w:fill="auto"/>
          </w:tcPr>
          <w:p w:rsidR="00B45C4F" w:rsidRPr="00CE46D6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B45C4F" w:rsidRDefault="00B45C4F" w:rsidP="00B45C4F">
            <w:pPr>
              <w:jc w:val="center"/>
            </w:pPr>
            <w:r w:rsidRPr="005C108A"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Интерактивные тренажеры НОВОГО ПОКОЛЕНИЯ для формирования системы опорных знаний у младших школьников</w:t>
            </w:r>
          </w:p>
        </w:tc>
        <w:tc>
          <w:tcPr>
            <w:tcW w:w="4111" w:type="dxa"/>
            <w:shd w:val="clear" w:color="auto" w:fill="auto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B45C4F" w:rsidRPr="00145D03" w:rsidTr="00CE46D6">
        <w:tc>
          <w:tcPr>
            <w:tcW w:w="456" w:type="dxa"/>
            <w:shd w:val="clear" w:color="auto" w:fill="auto"/>
          </w:tcPr>
          <w:p w:rsidR="00B45C4F" w:rsidRPr="00CE46D6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B45C4F" w:rsidRP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6 апреля</w:t>
            </w:r>
          </w:p>
          <w:p w:rsidR="00B45C4F" w:rsidRP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B45C4F" w:rsidRDefault="00B45C4F" w:rsidP="00B45C4F">
            <w:pPr>
              <w:jc w:val="center"/>
            </w:pPr>
            <w:r w:rsidRPr="005C108A"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Школа для родителей. Готовим к ВПР по русскому языку с помощью интерактивных инструментов</w:t>
            </w:r>
          </w:p>
        </w:tc>
        <w:tc>
          <w:tcPr>
            <w:tcW w:w="4111" w:type="dxa"/>
            <w:shd w:val="clear" w:color="auto" w:fill="auto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Ямшинина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 С.Н., канд.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пед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676C43" w:rsidRDefault="00CE46D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апреля</w:t>
            </w:r>
            <w:r>
              <w:rPr>
                <w:rFonts w:ascii="Times New Roman" w:hAnsi="Times New Roman" w:cs="Times New Roman"/>
                <w:szCs w:val="24"/>
              </w:rPr>
              <w:br/>
              <w:t>14.00-16.00</w:t>
            </w:r>
          </w:p>
        </w:tc>
        <w:tc>
          <w:tcPr>
            <w:tcW w:w="2389" w:type="dxa"/>
          </w:tcPr>
          <w:p w:rsidR="00341677" w:rsidRPr="00341677" w:rsidRDefault="00CE46D6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341677" w:rsidRPr="00341677" w:rsidRDefault="00CE46D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Особенности организации образовательного процесса в курсе технологии 1 класса</w:t>
            </w:r>
          </w:p>
        </w:tc>
        <w:tc>
          <w:tcPr>
            <w:tcW w:w="4111" w:type="dxa"/>
          </w:tcPr>
          <w:p w:rsidR="00341677" w:rsidRPr="00F70326" w:rsidRDefault="00CE46D6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апреля</w:t>
            </w:r>
          </w:p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 w:rsidRPr="00B45C4F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B45C4F" w:rsidRPr="00CE46D6" w:rsidRDefault="00B45C4F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Готовим к ВПР по БИОЛОГИИ с помощью интерактивных инструментов</w:t>
            </w:r>
          </w:p>
        </w:tc>
        <w:tc>
          <w:tcPr>
            <w:tcW w:w="4111" w:type="dxa"/>
          </w:tcPr>
          <w:p w:rsidR="00B45C4F" w:rsidRPr="00CE46D6" w:rsidRDefault="00B45C4F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Харазова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Л.В., к.б.н., методист научно-методического отдела издательства «Академкнига/Учебник»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</w:tcPr>
          <w:p w:rsidR="00CE46D6" w:rsidRDefault="00CE46D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апреля</w:t>
            </w:r>
          </w:p>
          <w:p w:rsidR="00CE46D6" w:rsidRDefault="00CE46D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  <w:tc>
          <w:tcPr>
            <w:tcW w:w="2389" w:type="dxa"/>
          </w:tcPr>
          <w:p w:rsidR="00CE46D6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CE46D6" w:rsidRPr="00CE46D6" w:rsidRDefault="00CE46D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Методические аспекты обучения младших школьников грамотному письму средствами УМК «Школа России» и УМК «Перспектива». Формирование орфографических навыков</w:t>
            </w:r>
          </w:p>
        </w:tc>
        <w:tc>
          <w:tcPr>
            <w:tcW w:w="4111" w:type="dxa"/>
          </w:tcPr>
          <w:p w:rsidR="00CE46D6" w:rsidRPr="00CE46D6" w:rsidRDefault="00CE46D6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апреля</w:t>
            </w:r>
          </w:p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 w:rsidRPr="00B45C4F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B45C4F" w:rsidRPr="00CE46D6" w:rsidRDefault="00B45C4F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Учим пересказывать тексты на уроках литературного чтения</w:t>
            </w:r>
          </w:p>
        </w:tc>
        <w:tc>
          <w:tcPr>
            <w:tcW w:w="4111" w:type="dxa"/>
          </w:tcPr>
          <w:p w:rsidR="00B45C4F" w:rsidRPr="00CE46D6" w:rsidRDefault="00B45C4F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Лектор: Карпеева И.В., методист научно-методического отдела издательства «Академкнига/Учебник»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382" w:type="dxa"/>
          </w:tcPr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апреля</w:t>
            </w:r>
          </w:p>
          <w:p w:rsidR="00B45C4F" w:rsidRDefault="00B45C4F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 w:rsidRPr="00B45C4F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B45C4F" w:rsidRPr="00B45C4F" w:rsidRDefault="00B45C4F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Формируем графические навыки, используя интерактивные ЭЛЕКТРОННЫЕ ПРОПИСИ</w:t>
            </w:r>
          </w:p>
        </w:tc>
        <w:tc>
          <w:tcPr>
            <w:tcW w:w="4111" w:type="dxa"/>
          </w:tcPr>
          <w:p w:rsidR="00B45C4F" w:rsidRPr="00B45C4F" w:rsidRDefault="00B45C4F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 xml:space="preserve">Лектор: Лаврова Н.М., канд.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апреля</w:t>
            </w:r>
          </w:p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10.30-11.45</w:t>
            </w:r>
          </w:p>
        </w:tc>
        <w:tc>
          <w:tcPr>
            <w:tcW w:w="2389" w:type="dxa"/>
          </w:tcPr>
          <w:p w:rsidR="00CE46D6" w:rsidRDefault="00CE46D6" w:rsidP="00B45C4F">
            <w:pPr>
              <w:jc w:val="center"/>
            </w:pPr>
            <w:r w:rsidRPr="00430215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E46D6" w:rsidRPr="00341677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Инновация и интеграция учебников по ИЗО</w:t>
            </w:r>
          </w:p>
        </w:tc>
        <w:tc>
          <w:tcPr>
            <w:tcW w:w="4111" w:type="dxa"/>
          </w:tcPr>
          <w:p w:rsidR="00CE46D6" w:rsidRPr="00341677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Л. Г. Савенкова, доктор педагогических наук, профессор, заместитель директора по научной работе, член-корреспондент РАО.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</w:pPr>
            <w:r w:rsidRPr="00A4560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Пропедевтика основ геометрии и черчения на уроках технологии</w:t>
            </w:r>
          </w:p>
        </w:tc>
        <w:tc>
          <w:tcPr>
            <w:tcW w:w="4111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13 апреля</w:t>
            </w:r>
          </w:p>
          <w:p w:rsidR="00B45C4F" w:rsidRP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Pr="00B45C4F" w:rsidRDefault="00B45C4F" w:rsidP="00B4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4F">
              <w:rPr>
                <w:rFonts w:ascii="Times New Roman" w:hAnsi="Times New Roman" w:cs="Times New Roman"/>
                <w:b/>
              </w:rPr>
              <w:t>АКАДЕМКНИГА</w:t>
            </w:r>
          </w:p>
        </w:tc>
        <w:tc>
          <w:tcPr>
            <w:tcW w:w="6946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Школа для родителей. Готовим к ВПР по математике с помощью интерактивных инструментов</w:t>
            </w:r>
          </w:p>
        </w:tc>
        <w:tc>
          <w:tcPr>
            <w:tcW w:w="4111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Кудрова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 Л.Г., канд.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пед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</w:pPr>
            <w:r w:rsidRPr="00A4560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Учебные задания в курсах «Окружающий мир» УМК «Школа России» - «Биология» УМК «Линия жизни» как фактор обеспечения преемственности начального и основного общего образования</w:t>
            </w:r>
          </w:p>
        </w:tc>
        <w:tc>
          <w:tcPr>
            <w:tcW w:w="4111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</w:pPr>
            <w:r w:rsidRPr="00A4560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Формирование у младших школьников основ читательской самостоятельности в курсе «Литературное чтение» УМК «Школа России» и «Перспектива»</w:t>
            </w:r>
          </w:p>
        </w:tc>
        <w:tc>
          <w:tcPr>
            <w:tcW w:w="4111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1382" w:type="dxa"/>
          </w:tcPr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19апреля</w:t>
            </w:r>
          </w:p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CE46D6" w:rsidRDefault="00CE46D6" w:rsidP="00CE46D6">
            <w:r w:rsidRPr="00430215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E46D6" w:rsidRPr="00676C43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Литературное чтение в начальной школе: большие возможности маленького читателя</w:t>
            </w:r>
          </w:p>
        </w:tc>
        <w:tc>
          <w:tcPr>
            <w:tcW w:w="4111" w:type="dxa"/>
          </w:tcPr>
          <w:p w:rsidR="00CE46D6" w:rsidRPr="00676C43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В. Ю. Свиридова, кандидат педагогических наук, автор курса «Литературное чтение».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</w:tcPr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апреля</w:t>
            </w:r>
          </w:p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B45C4F" w:rsidRPr="00430215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Проектирование уроков технологии: освоение нового понятия и способа действий, освоение частных понятий и способов действий</w:t>
            </w:r>
          </w:p>
        </w:tc>
        <w:tc>
          <w:tcPr>
            <w:tcW w:w="4111" w:type="dxa"/>
          </w:tcPr>
          <w:p w:rsidR="00B45C4F" w:rsidRPr="00CE46D6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2" w:type="dxa"/>
          </w:tcPr>
          <w:p w:rsidR="00B45C4F" w:rsidRP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20 апреля</w:t>
            </w:r>
          </w:p>
          <w:p w:rsidR="00B45C4F" w:rsidRPr="00B45C4F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Pr="00B45C4F" w:rsidRDefault="00B45C4F" w:rsidP="00B4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4F">
              <w:rPr>
                <w:rFonts w:ascii="Times New Roman" w:hAnsi="Times New Roman" w:cs="Times New Roman"/>
                <w:b/>
              </w:rPr>
              <w:t>АКАДЕМКНИГА</w:t>
            </w:r>
          </w:p>
        </w:tc>
        <w:tc>
          <w:tcPr>
            <w:tcW w:w="6946" w:type="dxa"/>
          </w:tcPr>
          <w:p w:rsidR="00B45C4F" w:rsidRPr="00B45C4F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>Школа для родителей. Готовим к ВПР по окружающему миру с помощью интерактивных инструментов</w:t>
            </w:r>
          </w:p>
        </w:tc>
        <w:tc>
          <w:tcPr>
            <w:tcW w:w="4111" w:type="dxa"/>
          </w:tcPr>
          <w:p w:rsidR="00B45C4F" w:rsidRPr="00B45C4F" w:rsidRDefault="00B45C4F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Ямшинина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 xml:space="preserve"> С.Н., канд. </w:t>
            </w:r>
            <w:proofErr w:type="spellStart"/>
            <w:r w:rsidRPr="00B45C4F">
              <w:rPr>
                <w:rFonts w:ascii="Times New Roman" w:hAnsi="Times New Roman" w:cs="Times New Roman"/>
                <w:b/>
                <w:szCs w:val="24"/>
              </w:rPr>
              <w:t>пед</w:t>
            </w:r>
            <w:proofErr w:type="spellEnd"/>
            <w:r w:rsidRPr="00B45C4F">
              <w:rPr>
                <w:rFonts w:ascii="Times New Roman" w:hAnsi="Times New Roman" w:cs="Times New Roman"/>
                <w:b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82" w:type="dxa"/>
          </w:tcPr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апреля</w:t>
            </w:r>
          </w:p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15.00– 16.30</w:t>
            </w:r>
          </w:p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9" w:type="dxa"/>
          </w:tcPr>
          <w:p w:rsidR="00CE46D6" w:rsidRDefault="00CE46D6" w:rsidP="00B45C4F">
            <w:pPr>
              <w:jc w:val="center"/>
            </w:pPr>
            <w:r w:rsidRPr="00430215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E46D6" w:rsidRPr="00300F15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Как подготовить детей к успешному изучению математики в школе</w:t>
            </w:r>
          </w:p>
        </w:tc>
        <w:tc>
          <w:tcPr>
            <w:tcW w:w="4111" w:type="dxa"/>
          </w:tcPr>
          <w:p w:rsidR="00CE46D6" w:rsidRPr="00300F15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математического образования ИРОТ, автор учебников по математике.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300F15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Электронные формы учебников для начальной школы как новые компоненты информационно-образовательной среды (на примере курса «Окружающий мир» УМК «Школа России»)</w:t>
            </w:r>
          </w:p>
        </w:tc>
        <w:tc>
          <w:tcPr>
            <w:tcW w:w="4111" w:type="dxa"/>
          </w:tcPr>
          <w:p w:rsidR="00B45C4F" w:rsidRPr="00300F15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B45C4F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82" w:type="dxa"/>
          </w:tcPr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апреля</w:t>
            </w:r>
          </w:p>
          <w:p w:rsidR="00CE46D6" w:rsidRDefault="00CE46D6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389" w:type="dxa"/>
          </w:tcPr>
          <w:p w:rsidR="00CE46D6" w:rsidRDefault="00CE46D6" w:rsidP="00B45C4F">
            <w:pPr>
              <w:jc w:val="center"/>
            </w:pPr>
            <w:r w:rsidRPr="00430215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E46D6" w:rsidRPr="00300F15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>Развитие связанной письменной речи на уроках русского языка</w:t>
            </w:r>
          </w:p>
        </w:tc>
        <w:tc>
          <w:tcPr>
            <w:tcW w:w="4111" w:type="dxa"/>
          </w:tcPr>
          <w:p w:rsidR="00CE46D6" w:rsidRPr="00300F15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46D6">
              <w:rPr>
                <w:rFonts w:ascii="Times New Roman" w:hAnsi="Times New Roman" w:cs="Times New Roman"/>
                <w:szCs w:val="24"/>
              </w:rPr>
              <w:t xml:space="preserve">Л. В. </w:t>
            </w:r>
            <w:proofErr w:type="spellStart"/>
            <w:r w:rsidRPr="00CE46D6">
              <w:rPr>
                <w:rFonts w:ascii="Times New Roman" w:hAnsi="Times New Roman" w:cs="Times New Roman"/>
                <w:szCs w:val="24"/>
              </w:rPr>
              <w:t>Петленко</w:t>
            </w:r>
            <w:proofErr w:type="spellEnd"/>
            <w:r w:rsidRPr="00CE46D6">
              <w:rPr>
                <w:rFonts w:ascii="Times New Roman" w:hAnsi="Times New Roman" w:cs="Times New Roman"/>
                <w:szCs w:val="24"/>
              </w:rPr>
              <w:t>, кандидат педагогических наук, ведущий научный сотрудник Центра развития образования РАО.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11.00-13.00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</w:pPr>
            <w:r w:rsidRPr="00252E7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Ресурсы УМК «Школа России» для формирования регулятивных УУД</w:t>
            </w:r>
          </w:p>
        </w:tc>
        <w:tc>
          <w:tcPr>
            <w:tcW w:w="4111" w:type="dxa"/>
          </w:tcPr>
          <w:p w:rsidR="00B45C4F" w:rsidRPr="00CE46D6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Pr="00252E79" w:rsidRDefault="00B45C4F" w:rsidP="00B45C4F">
            <w:pPr>
              <w:jc w:val="center"/>
              <w:rPr>
                <w:rFonts w:ascii="Times New Roman" w:hAnsi="Times New Roman" w:cs="Times New Roman"/>
              </w:rPr>
            </w:pPr>
            <w:r w:rsidRPr="00B45C4F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Школа для родителей. Что такое навык чтения, и как он формируется</w:t>
            </w:r>
          </w:p>
        </w:tc>
        <w:tc>
          <w:tcPr>
            <w:tcW w:w="4111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Байкова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Т.А.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</w:tcPr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апреля</w:t>
            </w:r>
          </w:p>
          <w:p w:rsidR="00B45C4F" w:rsidRDefault="00B45C4F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B45C4F" w:rsidRDefault="00B45C4F" w:rsidP="00B45C4F">
            <w:pPr>
              <w:jc w:val="center"/>
            </w:pPr>
            <w:r w:rsidRPr="00252E7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5C4F">
              <w:rPr>
                <w:rFonts w:ascii="Times New Roman" w:hAnsi="Times New Roman" w:cs="Times New Roman"/>
                <w:szCs w:val="24"/>
              </w:rPr>
              <w:t>Формирование ИКТ-компетентности младших школьников средствами УМК издательства «Просвещение»</w:t>
            </w:r>
          </w:p>
        </w:tc>
        <w:tc>
          <w:tcPr>
            <w:tcW w:w="4111" w:type="dxa"/>
          </w:tcPr>
          <w:p w:rsidR="00B45C4F" w:rsidRPr="00B45C4F" w:rsidRDefault="00B45C4F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5C4F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B45C4F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145D03"/>
    <w:rsid w:val="00300F15"/>
    <w:rsid w:val="00341677"/>
    <w:rsid w:val="00352617"/>
    <w:rsid w:val="00362D9F"/>
    <w:rsid w:val="003D4EB4"/>
    <w:rsid w:val="00476FC0"/>
    <w:rsid w:val="0057501A"/>
    <w:rsid w:val="00646A0C"/>
    <w:rsid w:val="00676C43"/>
    <w:rsid w:val="007039F4"/>
    <w:rsid w:val="008F6314"/>
    <w:rsid w:val="00973902"/>
    <w:rsid w:val="00A46596"/>
    <w:rsid w:val="00B45C4F"/>
    <w:rsid w:val="00B82B99"/>
    <w:rsid w:val="00B83E8A"/>
    <w:rsid w:val="00C450A4"/>
    <w:rsid w:val="00C56222"/>
    <w:rsid w:val="00CE46D6"/>
    <w:rsid w:val="00EC6C93"/>
    <w:rsid w:val="00F7032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16</cp:revision>
  <dcterms:created xsi:type="dcterms:W3CDTF">2016-10-07T06:08:00Z</dcterms:created>
  <dcterms:modified xsi:type="dcterms:W3CDTF">2017-04-03T05:59:00Z</dcterms:modified>
</cp:coreProperties>
</file>