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23" w:rsidRPr="00065923" w:rsidRDefault="00065923" w:rsidP="00065923">
      <w:pPr>
        <w:shd w:val="clear" w:color="auto" w:fill="FFFFFF"/>
        <w:spacing w:after="0" w:line="240" w:lineRule="auto"/>
        <w:ind w:firstLine="850"/>
        <w:jc w:val="center"/>
        <w:rPr>
          <w:rFonts w:ascii="Times New Roman" w:eastAsia="Times New Roman" w:hAnsi="Times New Roman" w:cs="Times New Roman"/>
          <w:b/>
          <w:bCs/>
          <w:i/>
          <w:color w:val="FF0000"/>
          <w:sz w:val="28"/>
          <w:szCs w:val="28"/>
          <w:lang w:eastAsia="ru-RU"/>
        </w:rPr>
      </w:pPr>
      <w:r w:rsidRPr="00065923">
        <w:rPr>
          <w:rFonts w:ascii="Times New Roman" w:eastAsia="Times New Roman" w:hAnsi="Times New Roman" w:cs="Times New Roman"/>
          <w:b/>
          <w:bCs/>
          <w:i/>
          <w:color w:val="FF0000"/>
          <w:sz w:val="28"/>
          <w:szCs w:val="28"/>
          <w:lang w:eastAsia="ru-RU"/>
        </w:rPr>
        <w:t>«Почему ребенок плохо говорит?»</w:t>
      </w:r>
    </w:p>
    <w:p w:rsidR="00065923" w:rsidRPr="00065923" w:rsidRDefault="00065923" w:rsidP="00065923">
      <w:pPr>
        <w:shd w:val="clear" w:color="auto" w:fill="FFFFFF"/>
        <w:spacing w:after="0" w:line="240" w:lineRule="auto"/>
        <w:ind w:firstLine="850"/>
        <w:jc w:val="center"/>
        <w:rPr>
          <w:rFonts w:ascii="Calibri" w:eastAsia="Times New Roman" w:hAnsi="Calibri" w:cs="Calibri"/>
          <w:b/>
          <w:i/>
          <w:color w:val="000000"/>
          <w:sz w:val="28"/>
          <w:szCs w:val="28"/>
          <w:lang w:eastAsia="ru-RU"/>
        </w:rPr>
      </w:pP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bookmarkStart w:id="0" w:name="_GoBack"/>
      <w:r w:rsidRPr="00065923">
        <w:rPr>
          <w:rFonts w:ascii="Times New Roman" w:eastAsia="Times New Roman" w:hAnsi="Times New Roman" w:cs="Times New Roman"/>
          <w:color w:val="1F497D"/>
          <w:sz w:val="24"/>
          <w:szCs w:val="24"/>
          <w:lang w:eastAsia="ru-RU"/>
        </w:rPr>
        <w:t>В последнее время отмечается стремительный рост патологии в речевом развитии детей дошкольного возраста.  Все меньше можно встретить детишек, речь которых развивается без нарушений. Многие родители задаются вопросом «Почему ребенок плохо говорит?» Однозначного ответа на этот злободневный вопрос нет. Причины этого явления можно найти и  с каждым годом ухудшающейся экологической обстановке, а также в том, что многие мамы часто не готовы к появлению ребенка и не знают или не хотят знать, как заниматься с ребенком. Кроме того, на нарушение речевого развития оказывают влияние многочисленные осложнения беременности.</w:t>
      </w:r>
    </w:p>
    <w:bookmarkEnd w:id="0"/>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b/>
          <w:i/>
          <w:color w:val="1F497D"/>
          <w:sz w:val="24"/>
          <w:szCs w:val="24"/>
          <w:u w:val="single"/>
          <w:lang w:eastAsia="ru-RU"/>
        </w:rPr>
        <w:t>Но самая главная причина того</w:t>
      </w:r>
      <w:r w:rsidRPr="00065923">
        <w:rPr>
          <w:rFonts w:ascii="Times New Roman" w:eastAsia="Times New Roman" w:hAnsi="Times New Roman" w:cs="Times New Roman"/>
          <w:color w:val="1F497D"/>
          <w:sz w:val="24"/>
          <w:szCs w:val="24"/>
          <w:lang w:eastAsia="ru-RU"/>
        </w:rPr>
        <w:t>, что ребенок плохо говорит, заключается в том, что родители, не уделяют должное внимание развитию речи своих детей, что  не позволяет ребенку использовать заложенный в нем от рождения потенциал для развития речевой функции.</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xml:space="preserve">В норме первые слова дети должны начинать произносить к моменту исполнения им </w:t>
      </w:r>
      <w:r w:rsidRPr="00065923">
        <w:rPr>
          <w:rFonts w:ascii="Times New Roman" w:eastAsia="Times New Roman" w:hAnsi="Times New Roman" w:cs="Times New Roman"/>
          <w:b/>
          <w:i/>
          <w:color w:val="1F497D"/>
          <w:sz w:val="24"/>
          <w:szCs w:val="24"/>
          <w:u w:val="single"/>
          <w:lang w:eastAsia="ru-RU"/>
        </w:rPr>
        <w:t>одного годика</w:t>
      </w:r>
      <w:r w:rsidRPr="00065923">
        <w:rPr>
          <w:rFonts w:ascii="Times New Roman" w:eastAsia="Times New Roman" w:hAnsi="Times New Roman" w:cs="Times New Roman"/>
          <w:color w:val="1F497D"/>
          <w:sz w:val="24"/>
          <w:szCs w:val="24"/>
          <w:lang w:eastAsia="ru-RU"/>
        </w:rPr>
        <w:t xml:space="preserve">. Но некоторые дети начинают это делать чуть раньше, а некоторые чуть позже. Прекрасно, если годовалый малыш уже умеет говорить около 8-10 слов.  В два года ребенок уже должен составлять предложения из 2-3 слов, а словарный запас его уже должен составлять  200-300 слов.  В три года словарный запас ребенка увеличивает </w:t>
      </w:r>
      <w:proofErr w:type="gramStart"/>
      <w:r w:rsidRPr="00065923">
        <w:rPr>
          <w:rFonts w:ascii="Times New Roman" w:eastAsia="Times New Roman" w:hAnsi="Times New Roman" w:cs="Times New Roman"/>
          <w:color w:val="1F497D"/>
          <w:sz w:val="24"/>
          <w:szCs w:val="24"/>
          <w:lang w:eastAsia="ru-RU"/>
        </w:rPr>
        <w:t>аж</w:t>
      </w:r>
      <w:proofErr w:type="gramEnd"/>
      <w:r w:rsidRPr="00065923">
        <w:rPr>
          <w:rFonts w:ascii="Times New Roman" w:eastAsia="Times New Roman" w:hAnsi="Times New Roman" w:cs="Times New Roman"/>
          <w:color w:val="1F497D"/>
          <w:sz w:val="24"/>
          <w:szCs w:val="24"/>
          <w:lang w:eastAsia="ru-RU"/>
        </w:rPr>
        <w:t xml:space="preserve"> до 1000 слов.</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Особенности развития речи у мамы или папы ребенка, как правило, передаются по наследству. Расспросите своих родителей о том, как у вас в детстве развивалась речь, не было ли каких-либо отклонений. Тогда, возможно, вы сможете найти причину того, почему ребенок плохо говорит. Большинство детишек рано начинают понимать речь, т.е. у них активно растет пассивный словарный запас, но применять его на практике начинают позднее, в связи с тем, что их мышцы языка и рта еще не развились в достаточной мере, чтобы произносить слова (они просто настроены на более медленное развитие). Говорить раньше, как правило, начинают девочки.  Вероятнее всего, это можно объяснить гендерными (половыми) различиями, а может и тем, что большинство мальчиков рождается более крупными, а, следовательно, они более расположены к травмам и гипоксии во время родов. Отсюда могут быть и задержки в речевом развитии.</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xml:space="preserve">Одно из </w:t>
      </w:r>
      <w:proofErr w:type="gramStart"/>
      <w:r w:rsidRPr="00065923">
        <w:rPr>
          <w:rFonts w:ascii="Times New Roman" w:eastAsia="Times New Roman" w:hAnsi="Times New Roman" w:cs="Times New Roman"/>
          <w:color w:val="1F497D"/>
          <w:sz w:val="24"/>
          <w:szCs w:val="24"/>
          <w:lang w:eastAsia="ru-RU"/>
        </w:rPr>
        <w:t>важных значений</w:t>
      </w:r>
      <w:proofErr w:type="gramEnd"/>
      <w:r w:rsidRPr="00065923">
        <w:rPr>
          <w:rFonts w:ascii="Times New Roman" w:eastAsia="Times New Roman" w:hAnsi="Times New Roman" w:cs="Times New Roman"/>
          <w:color w:val="1F497D"/>
          <w:sz w:val="24"/>
          <w:szCs w:val="24"/>
          <w:lang w:eastAsia="ru-RU"/>
        </w:rPr>
        <w:t xml:space="preserve"> имеет тот факт с кем и где проводит большую часть времени ребенок. Общение со сверстниками хорошо стимулирует речевое развитие. Поэтому детки, посещающие детский сад, говорить начинают раньше, чем дети, воспитывающиеся в домашних условиях.  Это обусловлено тем, что в детском саду просьбы и желания воспитатель или няня понимает значительно хуже, чем близкие ребенку люди. Поэтому ребенку приходится оттачивать день ото дня свой речевой аппарат, чтобы быть понятым окружающими.</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u w:val="single"/>
          <w:lang w:eastAsia="ru-RU"/>
        </w:rPr>
        <w:t>Если ребенок плохо говорит, но при этом видно, что он понимает</w:t>
      </w:r>
      <w:r w:rsidRPr="00065923">
        <w:rPr>
          <w:rFonts w:ascii="Times New Roman" w:eastAsia="Times New Roman" w:hAnsi="Times New Roman" w:cs="Times New Roman"/>
          <w:color w:val="1F497D"/>
          <w:sz w:val="24"/>
          <w:szCs w:val="24"/>
          <w:lang w:eastAsia="ru-RU"/>
        </w:rPr>
        <w:t xml:space="preserve">, когда к нему обращаются с просьбами типа «Скажи до свидания», «Пойдем гулять», «Подай мне игрушку», «Не трогай!», то поводов для беспокойства нет. Ребенок пока только осваивает речь и накапливает словарный запас, но еще не готов произносить слова. В случае же, когда в два года ребенок совершенно не говорит </w:t>
      </w:r>
      <w:r w:rsidRPr="00065923">
        <w:rPr>
          <w:rFonts w:ascii="Times New Roman" w:eastAsia="Times New Roman" w:hAnsi="Times New Roman" w:cs="Times New Roman"/>
          <w:color w:val="1F497D"/>
          <w:sz w:val="24"/>
          <w:szCs w:val="24"/>
          <w:lang w:eastAsia="ru-RU"/>
        </w:rPr>
        <w:lastRenderedPageBreak/>
        <w:t>или в 3-4-летнем возрасте разговаривает так, его невозможно понять, то, конечно, необходимо принимать меры для  стимулирования нормального развития его речи.</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Нередко, речь современных детей задерживается в своем развитии, бывает нечеткой, многие дети переставляют слоги или нечетко произносят слова (дизартрия). У многих детей дизартрия сохраняется вплоть до поступления в школу. Сегодня мнение о том, с какого возраста необходимы занятия с логопедом для ребенка с дизартрией. Если раньше считалось, что это нужно делать после 5 лет, то сегодня эта возрастная планка сдвинулась до возраста 3 лет.</w:t>
      </w:r>
    </w:p>
    <w:p w:rsidR="00065923" w:rsidRPr="00065923" w:rsidRDefault="00065923" w:rsidP="00065923">
      <w:pPr>
        <w:shd w:val="clear" w:color="auto" w:fill="FFFFFF"/>
        <w:spacing w:after="0" w:line="360" w:lineRule="auto"/>
        <w:ind w:firstLine="850"/>
        <w:jc w:val="both"/>
        <w:rPr>
          <w:rFonts w:ascii="Calibri" w:eastAsia="Times New Roman" w:hAnsi="Calibri" w:cs="Calibri"/>
          <w:b/>
          <w:color w:val="1F497D"/>
          <w:sz w:val="24"/>
          <w:szCs w:val="24"/>
          <w:lang w:eastAsia="ru-RU"/>
        </w:rPr>
      </w:pPr>
      <w:r w:rsidRPr="00065923">
        <w:rPr>
          <w:rFonts w:ascii="Times New Roman" w:eastAsia="Times New Roman" w:hAnsi="Times New Roman" w:cs="Times New Roman"/>
          <w:b/>
          <w:color w:val="1F497D"/>
          <w:sz w:val="24"/>
          <w:szCs w:val="24"/>
          <w:lang w:eastAsia="ru-RU"/>
        </w:rPr>
        <w:t>Основные признаки, которые должны вызвать беспокойства родителей в отношении развития его речи:</w:t>
      </w:r>
    </w:p>
    <w:p w:rsidR="00065923" w:rsidRPr="00065923" w:rsidRDefault="00065923" w:rsidP="00065923">
      <w:pPr>
        <w:pStyle w:val="a3"/>
        <w:numPr>
          <w:ilvl w:val="0"/>
          <w:numId w:val="5"/>
        </w:numPr>
        <w:shd w:val="clear" w:color="auto" w:fill="FFFFFF"/>
        <w:spacing w:after="0"/>
        <w:ind w:right="1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отсутствие речи или слишком бедный словарный запас,</w:t>
      </w:r>
    </w:p>
    <w:p w:rsidR="00065923" w:rsidRPr="00065923" w:rsidRDefault="00065923" w:rsidP="00065923">
      <w:pPr>
        <w:numPr>
          <w:ilvl w:val="0"/>
          <w:numId w:val="5"/>
        </w:numPr>
        <w:shd w:val="clear" w:color="auto" w:fill="FFFFFF"/>
        <w:spacing w:after="0"/>
        <w:ind w:right="1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у ребенка возникают трудности при  объединении предметов в одну группу по обобщающему признаку и их названии (например, овощи, деревья, одежда и т.п.)</w:t>
      </w:r>
    </w:p>
    <w:p w:rsidR="00065923" w:rsidRPr="00065923" w:rsidRDefault="00065923" w:rsidP="00065923">
      <w:pPr>
        <w:numPr>
          <w:ilvl w:val="0"/>
          <w:numId w:val="5"/>
        </w:numPr>
        <w:shd w:val="clear" w:color="auto" w:fill="FFFFFF"/>
        <w:spacing w:after="0"/>
        <w:ind w:right="150"/>
        <w:jc w:val="both"/>
        <w:rPr>
          <w:rFonts w:ascii="Calibri" w:eastAsia="Times New Roman" w:hAnsi="Calibri" w:cs="Calibri"/>
          <w:color w:val="1F497D"/>
          <w:sz w:val="24"/>
          <w:szCs w:val="24"/>
          <w:lang w:eastAsia="ru-RU"/>
        </w:rPr>
      </w:pPr>
      <w:proofErr w:type="gramStart"/>
      <w:r w:rsidRPr="00065923">
        <w:rPr>
          <w:rFonts w:ascii="Times New Roman" w:eastAsia="Times New Roman" w:hAnsi="Times New Roman" w:cs="Times New Roman"/>
          <w:color w:val="1F497D"/>
          <w:sz w:val="24"/>
          <w:szCs w:val="24"/>
          <w:lang w:eastAsia="ru-RU"/>
        </w:rPr>
        <w:t>ребенок затрудняется в замене слова синонимом, например, «глядеть – смотреть», или подобрать к слову его антоним, например, «смеяться – плакать», «холодный – горячий»</w:t>
      </w:r>
      <w:proofErr w:type="gramEnd"/>
    </w:p>
    <w:p w:rsidR="00065923" w:rsidRPr="00065923" w:rsidRDefault="00065923" w:rsidP="00065923">
      <w:pPr>
        <w:numPr>
          <w:ilvl w:val="0"/>
          <w:numId w:val="6"/>
        </w:numPr>
        <w:shd w:val="clear" w:color="auto" w:fill="FFFFFF"/>
        <w:spacing w:after="0"/>
        <w:ind w:right="1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с ребенком трудно устанавливается эмоциональный контакт</w:t>
      </w:r>
    </w:p>
    <w:p w:rsidR="00065923" w:rsidRPr="00065923" w:rsidRDefault="00065923" w:rsidP="00065923">
      <w:pPr>
        <w:numPr>
          <w:ilvl w:val="0"/>
          <w:numId w:val="6"/>
        </w:numPr>
        <w:shd w:val="clear" w:color="auto" w:fill="FFFFFF"/>
        <w:spacing w:after="0"/>
        <w:ind w:right="1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ребенок не проявляет активности при общении</w:t>
      </w:r>
    </w:p>
    <w:p w:rsidR="00065923" w:rsidRPr="00065923" w:rsidRDefault="00065923" w:rsidP="00065923">
      <w:pPr>
        <w:numPr>
          <w:ilvl w:val="0"/>
          <w:numId w:val="6"/>
        </w:numPr>
        <w:shd w:val="clear" w:color="auto" w:fill="FFFFFF"/>
        <w:spacing w:after="0"/>
        <w:ind w:right="1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ребенок не способен связно описать произошедшие события</w:t>
      </w:r>
    </w:p>
    <w:p w:rsidR="00065923" w:rsidRPr="00065923" w:rsidRDefault="00065923" w:rsidP="00065923">
      <w:pPr>
        <w:numPr>
          <w:ilvl w:val="0"/>
          <w:numId w:val="6"/>
        </w:numPr>
        <w:shd w:val="clear" w:color="auto" w:fill="FFFFFF"/>
        <w:spacing w:after="0"/>
        <w:ind w:right="1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ребенок неверно произносит отдельные звуки и переставляет слоги в словах.</w:t>
      </w:r>
    </w:p>
    <w:p w:rsidR="00065923" w:rsidRPr="00065923" w:rsidRDefault="00065923" w:rsidP="00065923">
      <w:pPr>
        <w:shd w:val="clear" w:color="auto" w:fill="FFFFFF"/>
        <w:spacing w:after="0"/>
        <w:ind w:firstLine="910"/>
        <w:jc w:val="both"/>
        <w:rPr>
          <w:rFonts w:ascii="Calibri" w:eastAsia="Times New Roman" w:hAnsi="Calibri" w:cs="Calibri"/>
          <w:color w:val="1F497D"/>
          <w:sz w:val="24"/>
          <w:szCs w:val="24"/>
          <w:lang w:eastAsia="ru-RU"/>
        </w:rPr>
      </w:pP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Если вы обнаружили у своего ребенка описанные выше признаки, то есть повод обратиться к специалистам по развитию речи.</w:t>
      </w:r>
    </w:p>
    <w:p w:rsidR="00065923" w:rsidRPr="00065923" w:rsidRDefault="00065923" w:rsidP="00065923">
      <w:pPr>
        <w:shd w:val="clear" w:color="auto" w:fill="FFFFFF"/>
        <w:spacing w:after="0"/>
        <w:ind w:firstLine="850"/>
        <w:jc w:val="both"/>
        <w:rPr>
          <w:rFonts w:ascii="Calibri" w:eastAsia="Times New Roman" w:hAnsi="Calibri" w:cs="Calibri"/>
          <w:b/>
          <w:color w:val="1F497D"/>
          <w:sz w:val="24"/>
          <w:szCs w:val="24"/>
          <w:u w:val="single"/>
          <w:lang w:eastAsia="ru-RU"/>
        </w:rPr>
      </w:pPr>
      <w:r w:rsidRPr="00065923">
        <w:rPr>
          <w:rFonts w:ascii="Times New Roman" w:eastAsia="Times New Roman" w:hAnsi="Times New Roman" w:cs="Times New Roman"/>
          <w:b/>
          <w:color w:val="1F497D"/>
          <w:sz w:val="24"/>
          <w:szCs w:val="24"/>
          <w:u w:val="single"/>
          <w:lang w:eastAsia="ru-RU"/>
        </w:rPr>
        <w:t>Специалисты смогут помочь вам</w:t>
      </w:r>
      <w:r w:rsidRPr="00065923">
        <w:rPr>
          <w:rFonts w:ascii="Times New Roman" w:eastAsia="Times New Roman" w:hAnsi="Times New Roman" w:cs="Times New Roman"/>
          <w:b/>
          <w:bCs/>
          <w:color w:val="1F497D"/>
          <w:sz w:val="24"/>
          <w:szCs w:val="24"/>
          <w:u w:val="single"/>
          <w:lang w:eastAsia="ru-RU"/>
        </w:rPr>
        <w:t>:</w:t>
      </w:r>
    </w:p>
    <w:p w:rsidR="00065923" w:rsidRPr="00065923" w:rsidRDefault="00065923" w:rsidP="00065923">
      <w:pPr>
        <w:numPr>
          <w:ilvl w:val="0"/>
          <w:numId w:val="2"/>
        </w:numPr>
        <w:shd w:val="clear" w:color="auto" w:fill="FFFFFF"/>
        <w:spacing w:after="0"/>
        <w:ind w:right="150"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Найти причины нарушений развития речи  </w:t>
      </w:r>
    </w:p>
    <w:p w:rsidR="00065923" w:rsidRPr="00065923" w:rsidRDefault="00065923" w:rsidP="00065923">
      <w:pPr>
        <w:numPr>
          <w:ilvl w:val="0"/>
          <w:numId w:val="2"/>
        </w:numPr>
        <w:shd w:val="clear" w:color="auto" w:fill="FFFFFF"/>
        <w:spacing w:after="0"/>
        <w:ind w:right="150"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Определить круг учебных материалов, которые могут быть вами использованы для улучшения речи ребенка</w:t>
      </w:r>
    </w:p>
    <w:p w:rsidR="00065923" w:rsidRPr="00065923" w:rsidRDefault="00065923" w:rsidP="00065923">
      <w:pPr>
        <w:numPr>
          <w:ilvl w:val="0"/>
          <w:numId w:val="2"/>
        </w:numPr>
        <w:shd w:val="clear" w:color="auto" w:fill="FFFFFF"/>
        <w:spacing w:after="0"/>
        <w:ind w:right="150"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установить регулярность и последовательность занятий, их временную протяженность и то, как их можно сочетать с обычными моментами повседневной жизни</w:t>
      </w:r>
    </w:p>
    <w:p w:rsidR="00065923" w:rsidRPr="00065923" w:rsidRDefault="00065923" w:rsidP="00065923">
      <w:pPr>
        <w:numPr>
          <w:ilvl w:val="0"/>
          <w:numId w:val="2"/>
        </w:numPr>
        <w:shd w:val="clear" w:color="auto" w:fill="FFFFFF"/>
        <w:spacing w:after="0"/>
        <w:ind w:right="150"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xml:space="preserve">выбрать материал по развитию  других познавательных процессов, влияющих в свою очередь на развитие речи, таких как память, мышление, внимание, а также мелкой моторики (например, мозаику, </w:t>
      </w:r>
      <w:proofErr w:type="spellStart"/>
      <w:r w:rsidRPr="00065923">
        <w:rPr>
          <w:rFonts w:ascii="Times New Roman" w:eastAsia="Times New Roman" w:hAnsi="Times New Roman" w:cs="Times New Roman"/>
          <w:color w:val="1F497D"/>
          <w:sz w:val="24"/>
          <w:szCs w:val="24"/>
          <w:lang w:eastAsia="ru-RU"/>
        </w:rPr>
        <w:t>пазлы</w:t>
      </w:r>
      <w:proofErr w:type="spellEnd"/>
      <w:r w:rsidRPr="00065923">
        <w:rPr>
          <w:rFonts w:ascii="Times New Roman" w:eastAsia="Times New Roman" w:hAnsi="Times New Roman" w:cs="Times New Roman"/>
          <w:color w:val="1F497D"/>
          <w:sz w:val="24"/>
          <w:szCs w:val="24"/>
          <w:lang w:eastAsia="ru-RU"/>
        </w:rPr>
        <w:t>, сборные игрушки, лото и проч.)</w:t>
      </w:r>
    </w:p>
    <w:p w:rsidR="00065923" w:rsidRDefault="00065923" w:rsidP="00065923">
      <w:pPr>
        <w:shd w:val="clear" w:color="auto" w:fill="FFFFFF"/>
        <w:spacing w:after="0"/>
        <w:ind w:firstLine="850"/>
        <w:jc w:val="both"/>
        <w:rPr>
          <w:rFonts w:ascii="Times New Roman" w:eastAsia="Times New Roman" w:hAnsi="Times New Roman" w:cs="Times New Roman"/>
          <w:color w:val="1F497D"/>
          <w:sz w:val="24"/>
          <w:szCs w:val="24"/>
          <w:lang w:eastAsia="ru-RU"/>
        </w:rPr>
      </w:pP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Отличающиеся степенью тяжести речевые отклонения  дошкольника могут быть следствием многих причин, имеющих как биологическую природу, так социальную, оказывающих влияние на ребенка, начиная с внутриутробного периода и до окончания дошкольного возраста. Отставание в речевом развитии характеризуются определенными механизмами образования.</w:t>
      </w:r>
    </w:p>
    <w:p w:rsidR="00065923" w:rsidRPr="00065923" w:rsidRDefault="00065923" w:rsidP="00065923">
      <w:pPr>
        <w:shd w:val="clear" w:color="auto" w:fill="FFFFFF"/>
        <w:spacing w:after="0" w:line="360" w:lineRule="auto"/>
        <w:ind w:firstLine="850"/>
        <w:jc w:val="both"/>
        <w:rPr>
          <w:rFonts w:ascii="Calibri" w:eastAsia="Times New Roman" w:hAnsi="Calibri" w:cs="Calibri"/>
          <w:b/>
          <w:color w:val="1F497D"/>
          <w:sz w:val="24"/>
          <w:szCs w:val="24"/>
          <w:lang w:eastAsia="ru-RU"/>
        </w:rPr>
      </w:pPr>
      <w:r w:rsidRPr="00065923">
        <w:rPr>
          <w:rFonts w:ascii="Times New Roman" w:eastAsia="Times New Roman" w:hAnsi="Times New Roman" w:cs="Times New Roman"/>
          <w:b/>
          <w:i/>
          <w:color w:val="1F497D"/>
          <w:sz w:val="24"/>
          <w:szCs w:val="24"/>
          <w:u w:val="single"/>
          <w:lang w:eastAsia="ru-RU"/>
        </w:rPr>
        <w:t> </w:t>
      </w:r>
      <w:r w:rsidRPr="00065923">
        <w:rPr>
          <w:rFonts w:ascii="Times New Roman" w:eastAsia="Times New Roman" w:hAnsi="Times New Roman" w:cs="Times New Roman"/>
          <w:b/>
          <w:color w:val="1F497D"/>
          <w:sz w:val="24"/>
          <w:szCs w:val="24"/>
          <w:u w:val="single"/>
          <w:lang w:eastAsia="ru-RU"/>
        </w:rPr>
        <w:t>Выделяют органические и функциональные нарушения</w:t>
      </w:r>
      <w:r w:rsidRPr="00065923">
        <w:rPr>
          <w:rFonts w:ascii="Times New Roman" w:eastAsia="Times New Roman" w:hAnsi="Times New Roman" w:cs="Times New Roman"/>
          <w:b/>
          <w:color w:val="1F497D"/>
          <w:sz w:val="24"/>
          <w:szCs w:val="24"/>
          <w:lang w:eastAsia="ru-RU"/>
        </w:rPr>
        <w:t>.</w:t>
      </w:r>
    </w:p>
    <w:p w:rsidR="00065923" w:rsidRPr="00065923" w:rsidRDefault="00065923" w:rsidP="00065923">
      <w:pPr>
        <w:shd w:val="clear" w:color="auto" w:fill="FFFFFF"/>
        <w:spacing w:after="0" w:line="360" w:lineRule="auto"/>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xml:space="preserve">Нарушения </w:t>
      </w:r>
      <w:r w:rsidRPr="00065923">
        <w:rPr>
          <w:rFonts w:ascii="Times New Roman" w:eastAsia="Times New Roman" w:hAnsi="Times New Roman" w:cs="Times New Roman"/>
          <w:i/>
          <w:color w:val="1F497D"/>
          <w:sz w:val="24"/>
          <w:szCs w:val="24"/>
          <w:lang w:eastAsia="ru-RU"/>
        </w:rPr>
        <w:t>органического характера</w:t>
      </w:r>
      <w:r w:rsidRPr="00065923">
        <w:rPr>
          <w:rFonts w:ascii="Times New Roman" w:eastAsia="Times New Roman" w:hAnsi="Times New Roman" w:cs="Times New Roman"/>
          <w:color w:val="1F497D"/>
          <w:sz w:val="24"/>
          <w:szCs w:val="24"/>
          <w:lang w:eastAsia="ru-RU"/>
        </w:rPr>
        <w:t xml:space="preserve"> связаны с поражением различных отделов головного мозга и других биологических систем организма и обусловливаются недостаточным уровнем зрелости коры головного мозга и отклонениями в строении и координации дыхательных и голосовых систем и артикуляционного аппарата.</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Причины органических нарушений связывают с травмами, генетическими заболеваниями, интоксикациями, сосудистыми заболеваниями.  </w:t>
      </w:r>
    </w:p>
    <w:p w:rsidR="00065923" w:rsidRPr="00065923" w:rsidRDefault="00065923" w:rsidP="00065923">
      <w:pPr>
        <w:shd w:val="clear" w:color="auto" w:fill="FFFFFF"/>
        <w:spacing w:after="0" w:line="360" w:lineRule="auto"/>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i/>
          <w:iCs/>
          <w:color w:val="1F497D"/>
          <w:sz w:val="24"/>
          <w:szCs w:val="24"/>
          <w:lang w:eastAsia="ru-RU"/>
        </w:rPr>
        <w:lastRenderedPageBreak/>
        <w:t> </w:t>
      </w:r>
      <w:r w:rsidRPr="00065923">
        <w:rPr>
          <w:rFonts w:ascii="Times New Roman" w:eastAsia="Times New Roman" w:hAnsi="Times New Roman" w:cs="Times New Roman"/>
          <w:i/>
          <w:color w:val="1F497D"/>
          <w:sz w:val="24"/>
          <w:szCs w:val="24"/>
          <w:lang w:eastAsia="ru-RU"/>
        </w:rPr>
        <w:t>Функциональные нарушения</w:t>
      </w:r>
      <w:r w:rsidRPr="00065923">
        <w:rPr>
          <w:rFonts w:ascii="Times New Roman" w:eastAsia="Times New Roman" w:hAnsi="Times New Roman" w:cs="Times New Roman"/>
          <w:color w:val="1F497D"/>
          <w:sz w:val="24"/>
          <w:szCs w:val="24"/>
          <w:lang w:eastAsia="ru-RU"/>
        </w:rPr>
        <w:t xml:space="preserve"> появляются под действием социальных причин, таких как педагогическая запущенность, психические заболевания, стрессы, социальная и эмоциональная депривация, возникающая при отсутствии нормального речевого и эмоционального общения со значимыми взрослыми.</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xml:space="preserve">Определение причин того, почему ребенок плохо говорит – самый первый этап в работе логопеда, дефектолога или психолога. </w:t>
      </w:r>
      <w:proofErr w:type="gramStart"/>
      <w:r w:rsidRPr="00065923">
        <w:rPr>
          <w:rFonts w:ascii="Times New Roman" w:eastAsia="Times New Roman" w:hAnsi="Times New Roman" w:cs="Times New Roman"/>
          <w:color w:val="1F497D"/>
          <w:sz w:val="24"/>
          <w:szCs w:val="24"/>
          <w:lang w:eastAsia="ru-RU"/>
        </w:rPr>
        <w:t>На этом же этапе специалист собирает сведения о развитии ребенка, начиная с внутриутробного развития и до настоящего времени, о его здоровье, перенесенных заболеваниях, узнает о том, как воспитывается ребенок, в какой обстановке он живет, кто занимается его воспитанием, каковы особенности поведения данного ребенка в семье и в детском саду (ели он его посещает).  </w:t>
      </w:r>
      <w:proofErr w:type="gramEnd"/>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На следующем этапе специалист разрабатывает индивидуальную коррекционную программу для ребенка, направленную на ликвидацию речевых нарушений.  </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Но не стоит всецело полагаться на работу специалистов. Родители также регулярно должны заниматься с ребенком и уделять ему достаточно внимания.</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Чтобы избавиться от проблемы, связанной с тем, что ваш ребенок плохо говорит, еще с младенчества нужно постоянно вести с ним разговор (иногда даже односторонний), несмотря на то, что вам кажется, что ребенок не реагирует на вашу речь.</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Четко и спокойно называйте ему все предметы, указывая на них. Необходимо повторять это несколько раз.</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Никогда не позволяйте себе разговаривать с вашим чадом на детском языке, искажая слова, неправильно называя буквы и т.п. Такая речь может только запутать малыша и будет оказывать только отрицательное влияние на его речевое развитие.</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xml:space="preserve">Разговаривайте с вашим ребенком всегда, независимо от ваших занятий. На прогулке рассказывайте ему обо всем, что вас окружает: цветах, деревьях, машинах, зданиях, детях и т.д. При переодевании малыша называйте ему его части тела, элементы одежды. Садясь за стол, говорите ему о посуде, столовых прибора, </w:t>
      </w:r>
      <w:proofErr w:type="gramStart"/>
      <w:r w:rsidRPr="00065923">
        <w:rPr>
          <w:rFonts w:ascii="Times New Roman" w:eastAsia="Times New Roman" w:hAnsi="Times New Roman" w:cs="Times New Roman"/>
          <w:color w:val="1F497D"/>
          <w:sz w:val="24"/>
          <w:szCs w:val="24"/>
          <w:lang w:eastAsia="ru-RU"/>
        </w:rPr>
        <w:t>объясняйте для чего они предназначены</w:t>
      </w:r>
      <w:proofErr w:type="gramEnd"/>
      <w:r w:rsidRPr="00065923">
        <w:rPr>
          <w:rFonts w:ascii="Times New Roman" w:eastAsia="Times New Roman" w:hAnsi="Times New Roman" w:cs="Times New Roman"/>
          <w:color w:val="1F497D"/>
          <w:sz w:val="24"/>
          <w:szCs w:val="24"/>
          <w:lang w:eastAsia="ru-RU"/>
        </w:rPr>
        <w:t>.</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Обязательно читайте вместе с ребенком книги с картинками, объясняйте, что изображено в книге. Находите знакомые крохе предметы на картинках и объясняйте значение новых.  Сначала читайте достаточно простые книжки и запоминающиеся легко стихотворения. Причем делать это необходимо по несколько раз – малышам это особенно нравится. Не нужно торопиться переходить на более сложные книжки, они должны соответствовать возрасту ребенка.</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Не забывайте петь ребенку песни. Они могут быть любыми от простых детских до русских народных. Повторяйте их достаточно часть. Ребенок даже может танцевать под них или просто хлопать в ладоши. Это хорошо пополнит его словарный запас, да к тому же еще разовьет слух и чувство ритма.</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 xml:space="preserve">Любые попытки крохи </w:t>
      </w:r>
      <w:proofErr w:type="gramStart"/>
      <w:r w:rsidRPr="00065923">
        <w:rPr>
          <w:rFonts w:ascii="Times New Roman" w:eastAsia="Times New Roman" w:hAnsi="Times New Roman" w:cs="Times New Roman"/>
          <w:color w:val="1F497D"/>
          <w:sz w:val="24"/>
          <w:szCs w:val="24"/>
          <w:lang w:eastAsia="ru-RU"/>
        </w:rPr>
        <w:t>говорить самостоятельно необходимо поощрять</w:t>
      </w:r>
      <w:proofErr w:type="gramEnd"/>
      <w:r w:rsidRPr="00065923">
        <w:rPr>
          <w:rFonts w:ascii="Times New Roman" w:eastAsia="Times New Roman" w:hAnsi="Times New Roman" w:cs="Times New Roman"/>
          <w:color w:val="1F497D"/>
          <w:sz w:val="24"/>
          <w:szCs w:val="24"/>
          <w:lang w:eastAsia="ru-RU"/>
        </w:rPr>
        <w:t xml:space="preserve">, несмотря на то, что пока еще ребенок плохо говорит. Но со временем вы сможете ее понять. А сначала просто </w:t>
      </w:r>
      <w:r w:rsidRPr="00065923">
        <w:rPr>
          <w:rFonts w:ascii="Times New Roman" w:eastAsia="Times New Roman" w:hAnsi="Times New Roman" w:cs="Times New Roman"/>
          <w:color w:val="1F497D"/>
          <w:sz w:val="24"/>
          <w:szCs w:val="24"/>
          <w:lang w:eastAsia="ru-RU"/>
        </w:rPr>
        <w:lastRenderedPageBreak/>
        <w:t>попытайтесь угадать желания ребенка по каким-нибудь другим признакам или задавая наводящие вопросы. Когда вы научитесь понимать ребенка, то после его высказывания, обязательно повторите четко правильно и ясно все, что он сказал.</w:t>
      </w:r>
    </w:p>
    <w:p w:rsidR="00065923" w:rsidRPr="00065923" w:rsidRDefault="00065923" w:rsidP="00065923">
      <w:pPr>
        <w:shd w:val="clear" w:color="auto" w:fill="FFFFFF"/>
        <w:spacing w:after="0" w:line="360" w:lineRule="auto"/>
        <w:ind w:firstLine="850"/>
        <w:jc w:val="both"/>
        <w:rPr>
          <w:rFonts w:ascii="Calibri" w:eastAsia="Times New Roman" w:hAnsi="Calibri" w:cs="Calibri"/>
          <w:color w:val="1F497D"/>
          <w:sz w:val="24"/>
          <w:szCs w:val="24"/>
          <w:lang w:eastAsia="ru-RU"/>
        </w:rPr>
      </w:pPr>
      <w:r w:rsidRPr="00065923">
        <w:rPr>
          <w:rFonts w:ascii="Times New Roman" w:eastAsia="Times New Roman" w:hAnsi="Times New Roman" w:cs="Times New Roman"/>
          <w:color w:val="1F497D"/>
          <w:sz w:val="24"/>
          <w:szCs w:val="24"/>
          <w:lang w:eastAsia="ru-RU"/>
        </w:rPr>
        <w:t>Соблюдая эти нехитрые правила с раннего возраста ребенка, вы сможете избежать проблемы, что ваш ребенок плохо говорит.</w:t>
      </w:r>
    </w:p>
    <w:p w:rsidR="00065923" w:rsidRPr="00065923" w:rsidRDefault="00065923" w:rsidP="00065923">
      <w:pPr>
        <w:spacing w:line="360" w:lineRule="auto"/>
        <w:rPr>
          <w:rFonts w:ascii="Calibri" w:eastAsia="Calibri" w:hAnsi="Calibri" w:cs="Times New Roman"/>
          <w:color w:val="1F497D"/>
          <w:sz w:val="24"/>
          <w:szCs w:val="24"/>
        </w:rPr>
      </w:pPr>
    </w:p>
    <w:p w:rsidR="00F57892" w:rsidRPr="00065923" w:rsidRDefault="00065923" w:rsidP="00065923">
      <w:pPr>
        <w:spacing w:line="360" w:lineRule="auto"/>
        <w:rPr>
          <w:sz w:val="24"/>
          <w:szCs w:val="24"/>
        </w:rPr>
      </w:pPr>
    </w:p>
    <w:sectPr w:rsidR="00F57892" w:rsidRPr="00065923" w:rsidSect="000659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54A"/>
    <w:multiLevelType w:val="hybridMultilevel"/>
    <w:tmpl w:val="BBDA08F0"/>
    <w:lvl w:ilvl="0" w:tplc="04190001">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1">
    <w:nsid w:val="1E5C5706"/>
    <w:multiLevelType w:val="hybridMultilevel"/>
    <w:tmpl w:val="880E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BB517A"/>
    <w:multiLevelType w:val="hybridMultilevel"/>
    <w:tmpl w:val="D36C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1C50FF"/>
    <w:multiLevelType w:val="multilevel"/>
    <w:tmpl w:val="3BC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04ADC"/>
    <w:multiLevelType w:val="multilevel"/>
    <w:tmpl w:val="461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E167B"/>
    <w:multiLevelType w:val="multilevel"/>
    <w:tmpl w:val="C77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9D"/>
    <w:rsid w:val="00065923"/>
    <w:rsid w:val="00325B39"/>
    <w:rsid w:val="00C55066"/>
    <w:rsid w:val="00C8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2020-01-26T19:23:00Z</dcterms:created>
  <dcterms:modified xsi:type="dcterms:W3CDTF">2020-01-26T19:33:00Z</dcterms:modified>
</cp:coreProperties>
</file>