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F8" w:rsidRDefault="00CB5BF8">
      <w:pPr>
        <w:shd w:val="clear" w:color="auto" w:fill="FFFFFF"/>
        <w:spacing w:before="187"/>
        <w:sectPr w:rsidR="00CB5BF8">
          <w:type w:val="continuous"/>
          <w:pgSz w:w="11909" w:h="16834"/>
          <w:pgMar w:top="1440" w:right="1712" w:bottom="720" w:left="643" w:header="720" w:footer="720" w:gutter="0"/>
          <w:cols w:space="60"/>
          <w:noEndnote/>
        </w:sectPr>
      </w:pPr>
    </w:p>
    <w:p w:rsidR="00CB5BF8" w:rsidRDefault="00CA31A9">
      <w:pPr>
        <w:spacing w:before="234"/>
        <w:ind w:left="133" w:right="43"/>
        <w:rPr>
          <w:rFonts w:ascii="Arial" w:hAnsi="Arial" w:cs="Arial"/>
          <w:sz w:val="24"/>
          <w:szCs w:val="24"/>
        </w:rPr>
      </w:pPr>
      <w:r w:rsidRPr="00CA31A9">
        <w:rPr>
          <w:noProof/>
        </w:rPr>
        <w:lastRenderedPageBreak/>
        <w:pict>
          <v:line id="_x0000_s1026" style="position:absolute;left:0;text-align:left;z-index:251656704;mso-position-horizontal-relative:margin" from="-.9pt,6.85pt" to="-.9pt,131.4pt" o:allowincell="f" strokeweight=".2pt">
            <w10:wrap anchorx="margin"/>
          </v:line>
        </w:pict>
      </w:r>
      <w:r w:rsidRPr="00CA31A9">
        <w:rPr>
          <w:noProof/>
        </w:rPr>
        <w:pict>
          <v:line id="_x0000_s1027" style="position:absolute;left:0;text-align:left;z-index:251657728;mso-position-horizontal-relative:margin" from="138.05pt,6.5pt" to="138.05pt,147.6pt" o:allowincell="f" strokeweight=".35pt">
            <w10:wrap anchorx="margin"/>
          </v:line>
        </w:pict>
      </w:r>
      <w:r w:rsidR="000837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26870" cy="1697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F8" w:rsidRDefault="008106E7">
      <w:pPr>
        <w:shd w:val="clear" w:color="auto" w:fill="FFFFFF"/>
        <w:spacing w:before="209" w:line="241" w:lineRule="exact"/>
        <w:ind w:left="32"/>
      </w:pPr>
      <w:r>
        <w:rPr>
          <w:rFonts w:ascii="Arial" w:hAnsi="Arial"/>
          <w:b/>
          <w:bCs/>
          <w:spacing w:val="-15"/>
          <w:w w:val="88"/>
        </w:rPr>
        <w:t>Лариса</w:t>
      </w:r>
      <w:r>
        <w:rPr>
          <w:rFonts w:ascii="Arial" w:hAnsi="Arial" w:cs="Arial"/>
          <w:b/>
          <w:bCs/>
          <w:spacing w:val="-15"/>
          <w:w w:val="88"/>
        </w:rPr>
        <w:t xml:space="preserve"> </w:t>
      </w:r>
      <w:r>
        <w:rPr>
          <w:rFonts w:ascii="Arial" w:hAnsi="Arial"/>
          <w:b/>
          <w:bCs/>
          <w:spacing w:val="-15"/>
          <w:w w:val="88"/>
        </w:rPr>
        <w:t>Викторовна</w:t>
      </w:r>
      <w:r>
        <w:rPr>
          <w:rFonts w:ascii="Arial" w:hAnsi="Arial" w:cs="Arial"/>
          <w:b/>
          <w:bCs/>
          <w:spacing w:val="-15"/>
          <w:w w:val="88"/>
        </w:rPr>
        <w:t xml:space="preserve"> </w:t>
      </w:r>
      <w:r>
        <w:rPr>
          <w:rFonts w:ascii="Arial" w:hAnsi="Arial"/>
          <w:spacing w:val="-15"/>
          <w:w w:val="88"/>
        </w:rPr>
        <w:t>Ъеверпотга</w:t>
      </w:r>
      <w:r>
        <w:rPr>
          <w:rFonts w:ascii="Arial" w:hAnsi="Arial" w:cs="Arial"/>
          <w:spacing w:val="-15"/>
          <w:w w:val="88"/>
        </w:rPr>
        <w:t>,</w:t>
      </w:r>
    </w:p>
    <w:p w:rsidR="00CB5BF8" w:rsidRDefault="008106E7">
      <w:pPr>
        <w:shd w:val="clear" w:color="auto" w:fill="FFFFFF"/>
        <w:spacing w:line="241" w:lineRule="exact"/>
        <w:ind w:left="25"/>
      </w:pPr>
      <w:r>
        <w:rPr>
          <w:rFonts w:ascii="Arial" w:hAnsi="Arial"/>
          <w:spacing w:val="-6"/>
          <w:w w:val="88"/>
        </w:rPr>
        <w:t>заместитель</w:t>
      </w:r>
      <w:r>
        <w:rPr>
          <w:rFonts w:ascii="Arial" w:hAnsi="Arial" w:cs="Arial"/>
          <w:spacing w:val="-6"/>
          <w:w w:val="88"/>
        </w:rPr>
        <w:t xml:space="preserve"> </w:t>
      </w:r>
      <w:r>
        <w:rPr>
          <w:rFonts w:ascii="Arial" w:hAnsi="Arial"/>
          <w:spacing w:val="-6"/>
          <w:w w:val="88"/>
        </w:rPr>
        <w:t>директора</w:t>
      </w:r>
      <w:r>
        <w:rPr>
          <w:rFonts w:ascii="Arial" w:hAnsi="Arial" w:cs="Arial"/>
          <w:spacing w:val="-6"/>
          <w:w w:val="88"/>
        </w:rPr>
        <w:t xml:space="preserve"> </w:t>
      </w:r>
      <w:r>
        <w:rPr>
          <w:rFonts w:ascii="Arial" w:hAnsi="Arial"/>
          <w:spacing w:val="-6"/>
          <w:w w:val="88"/>
        </w:rPr>
        <w:t xml:space="preserve">по </w:t>
      </w:r>
      <w:r>
        <w:rPr>
          <w:rFonts w:ascii="Arial" w:hAnsi="Arial"/>
          <w:spacing w:val="-7"/>
          <w:w w:val="88"/>
        </w:rPr>
        <w:t>научно</w:t>
      </w:r>
      <w:r>
        <w:rPr>
          <w:rFonts w:ascii="Arial" w:hAnsi="Arial" w:cs="Arial"/>
          <w:spacing w:val="-7"/>
          <w:w w:val="88"/>
        </w:rPr>
        <w:t>-</w:t>
      </w:r>
      <w:r>
        <w:rPr>
          <w:rFonts w:ascii="Arial" w:hAnsi="Arial"/>
          <w:spacing w:val="-7"/>
          <w:w w:val="88"/>
        </w:rPr>
        <w:t>методической</w:t>
      </w:r>
      <w:r>
        <w:rPr>
          <w:rFonts w:ascii="Arial" w:hAnsi="Arial" w:cs="Arial"/>
          <w:spacing w:val="-7"/>
          <w:w w:val="88"/>
        </w:rPr>
        <w:t xml:space="preserve"> </w:t>
      </w:r>
      <w:r>
        <w:rPr>
          <w:rFonts w:ascii="Arial" w:hAnsi="Arial"/>
          <w:spacing w:val="-7"/>
          <w:w w:val="88"/>
        </w:rPr>
        <w:t>работе</w:t>
      </w:r>
      <w:r>
        <w:rPr>
          <w:rFonts w:ascii="Arial" w:hAnsi="Arial" w:cs="Arial"/>
          <w:spacing w:val="-7"/>
          <w:w w:val="88"/>
        </w:rPr>
        <w:t xml:space="preserve"> </w:t>
      </w:r>
      <w:r>
        <w:rPr>
          <w:rFonts w:ascii="Arial" w:hAnsi="Arial"/>
          <w:spacing w:val="-7"/>
          <w:w w:val="88"/>
        </w:rPr>
        <w:t>СПб</w:t>
      </w:r>
      <w:r>
        <w:rPr>
          <w:rFonts w:ascii="Arial" w:hAnsi="Arial" w:cs="Arial"/>
          <w:spacing w:val="-7"/>
          <w:w w:val="88"/>
        </w:rPr>
        <w:t xml:space="preserve">. </w:t>
      </w:r>
      <w:r>
        <w:rPr>
          <w:rFonts w:ascii="Arial" w:hAnsi="Arial"/>
          <w:spacing w:val="-6"/>
          <w:w w:val="88"/>
        </w:rPr>
        <w:t>ГБОУ</w:t>
      </w:r>
      <w:r>
        <w:rPr>
          <w:rFonts w:ascii="Arial" w:hAnsi="Arial" w:cs="Arial"/>
          <w:spacing w:val="-6"/>
          <w:w w:val="88"/>
        </w:rPr>
        <w:t xml:space="preserve"> </w:t>
      </w:r>
      <w:r>
        <w:rPr>
          <w:rFonts w:ascii="Arial" w:hAnsi="Arial"/>
          <w:spacing w:val="-6"/>
          <w:w w:val="88"/>
        </w:rPr>
        <w:t>СПО</w:t>
      </w:r>
      <w:r>
        <w:rPr>
          <w:rFonts w:ascii="Arial" w:hAnsi="Arial" w:cs="Arial"/>
          <w:spacing w:val="-6"/>
          <w:w w:val="88"/>
        </w:rPr>
        <w:t xml:space="preserve"> </w:t>
      </w:r>
      <w:r>
        <w:rPr>
          <w:rFonts w:ascii="Arial" w:hAnsi="Arial"/>
          <w:spacing w:val="-6"/>
          <w:w w:val="88"/>
        </w:rPr>
        <w:t>«Санкт</w:t>
      </w:r>
      <w:r>
        <w:rPr>
          <w:rFonts w:ascii="Arial" w:hAnsi="Arial" w:cs="Arial"/>
          <w:spacing w:val="-6"/>
          <w:w w:val="88"/>
        </w:rPr>
        <w:t>-</w:t>
      </w:r>
      <w:r>
        <w:rPr>
          <w:rFonts w:ascii="Arial" w:hAnsi="Arial"/>
          <w:spacing w:val="-6"/>
          <w:w w:val="88"/>
        </w:rPr>
        <w:t xml:space="preserve">Петербургский </w:t>
      </w:r>
      <w:r>
        <w:rPr>
          <w:rFonts w:ascii="Arial" w:hAnsi="Arial"/>
          <w:spacing w:val="-5"/>
          <w:w w:val="88"/>
        </w:rPr>
        <w:t>техникум</w:t>
      </w:r>
      <w:r>
        <w:rPr>
          <w:rFonts w:ascii="Arial" w:hAnsi="Arial" w:cs="Arial"/>
          <w:spacing w:val="-5"/>
          <w:w w:val="88"/>
        </w:rPr>
        <w:t xml:space="preserve"> </w:t>
      </w:r>
      <w:r>
        <w:rPr>
          <w:rFonts w:ascii="Arial" w:hAnsi="Arial"/>
          <w:spacing w:val="-5"/>
          <w:w w:val="88"/>
        </w:rPr>
        <w:t>библиотечных</w:t>
      </w:r>
      <w:r>
        <w:rPr>
          <w:rFonts w:ascii="Arial" w:hAnsi="Arial" w:cs="Arial"/>
          <w:spacing w:val="-5"/>
          <w:w w:val="88"/>
        </w:rPr>
        <w:t xml:space="preserve"> </w:t>
      </w:r>
      <w:r>
        <w:rPr>
          <w:rFonts w:ascii="Arial" w:hAnsi="Arial"/>
          <w:spacing w:val="-5"/>
          <w:w w:val="88"/>
        </w:rPr>
        <w:t xml:space="preserve">и </w:t>
      </w:r>
      <w:r>
        <w:rPr>
          <w:rFonts w:ascii="Arial" w:hAnsi="Arial"/>
          <w:spacing w:val="-4"/>
          <w:w w:val="88"/>
        </w:rPr>
        <w:t>информационных</w:t>
      </w:r>
      <w:r>
        <w:rPr>
          <w:rFonts w:ascii="Arial" w:hAnsi="Arial" w:cs="Arial"/>
          <w:spacing w:val="-4"/>
          <w:w w:val="88"/>
        </w:rPr>
        <w:t xml:space="preserve"> </w:t>
      </w:r>
      <w:r>
        <w:rPr>
          <w:rFonts w:ascii="Arial" w:hAnsi="Arial"/>
          <w:spacing w:val="-4"/>
          <w:w w:val="88"/>
        </w:rPr>
        <w:t>технологий»</w:t>
      </w:r>
      <w:r>
        <w:rPr>
          <w:rFonts w:ascii="Arial" w:hAnsi="Arial" w:cs="Arial"/>
          <w:spacing w:val="-4"/>
          <w:w w:val="88"/>
        </w:rPr>
        <w:t xml:space="preserve">, </w:t>
      </w:r>
      <w:r>
        <w:rPr>
          <w:rFonts w:ascii="Arial" w:hAnsi="Arial"/>
          <w:spacing w:val="-6"/>
          <w:w w:val="88"/>
        </w:rPr>
        <w:t>преподаватель</w:t>
      </w:r>
      <w:r>
        <w:rPr>
          <w:rFonts w:ascii="Arial" w:hAnsi="Arial" w:cs="Arial"/>
          <w:spacing w:val="-6"/>
          <w:w w:val="88"/>
        </w:rPr>
        <w:t xml:space="preserve"> </w:t>
      </w:r>
      <w:r>
        <w:rPr>
          <w:rFonts w:ascii="Arial" w:hAnsi="Arial"/>
          <w:spacing w:val="-6"/>
          <w:w w:val="88"/>
        </w:rPr>
        <w:t>высшей</w:t>
      </w:r>
      <w:r>
        <w:rPr>
          <w:rFonts w:ascii="Arial" w:hAnsi="Arial" w:cs="Arial"/>
          <w:spacing w:val="-6"/>
          <w:w w:val="88"/>
        </w:rPr>
        <w:t xml:space="preserve"> </w:t>
      </w:r>
      <w:r>
        <w:rPr>
          <w:rFonts w:ascii="Arial" w:hAnsi="Arial"/>
          <w:spacing w:val="-6"/>
          <w:w w:val="88"/>
        </w:rPr>
        <w:t>категории</w:t>
      </w:r>
    </w:p>
    <w:p w:rsidR="00CB5BF8" w:rsidRDefault="008106E7">
      <w:pPr>
        <w:shd w:val="clear" w:color="auto" w:fill="FFFFFF"/>
        <w:spacing w:before="1238" w:line="263" w:lineRule="exact"/>
      </w:pPr>
      <w:r>
        <w:rPr>
          <w:rFonts w:ascii="Arial" w:hAnsi="Arial"/>
          <w:w w:val="88"/>
        </w:rPr>
        <w:t>Все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чаще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библиотекари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в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сво</w:t>
      </w:r>
      <w:r>
        <w:rPr>
          <w:rFonts w:ascii="Arial" w:hAnsi="Arial"/>
          <w:w w:val="88"/>
        </w:rPr>
        <w:softHyphen/>
        <w:t>ей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работе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сталкиваются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с электронными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документами</w:t>
      </w:r>
      <w:r>
        <w:rPr>
          <w:rFonts w:ascii="Arial" w:hAnsi="Arial" w:cs="Arial"/>
          <w:w w:val="88"/>
        </w:rPr>
        <w:t xml:space="preserve">. </w:t>
      </w:r>
      <w:r>
        <w:rPr>
          <w:rFonts w:ascii="Arial" w:hAnsi="Arial"/>
          <w:w w:val="88"/>
        </w:rPr>
        <w:t>Активно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идет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комплектование библиотек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этими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видами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ре</w:t>
      </w:r>
      <w:r>
        <w:rPr>
          <w:rFonts w:ascii="Arial" w:hAnsi="Arial"/>
          <w:w w:val="88"/>
        </w:rPr>
        <w:softHyphen/>
        <w:t>сурсов</w:t>
      </w:r>
      <w:r>
        <w:rPr>
          <w:rFonts w:ascii="Arial" w:hAnsi="Arial" w:cs="Arial"/>
          <w:w w:val="88"/>
        </w:rPr>
        <w:t xml:space="preserve">, </w:t>
      </w:r>
      <w:r>
        <w:rPr>
          <w:rFonts w:ascii="Arial" w:hAnsi="Arial"/>
          <w:w w:val="88"/>
        </w:rPr>
        <w:t>ведется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работа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на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их основе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с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учащимися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и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педаго</w:t>
      </w:r>
      <w:r>
        <w:rPr>
          <w:rFonts w:ascii="Arial" w:hAnsi="Arial"/>
          <w:w w:val="88"/>
        </w:rPr>
        <w:softHyphen/>
        <w:t>гами</w:t>
      </w:r>
      <w:r>
        <w:rPr>
          <w:rFonts w:ascii="Arial" w:hAnsi="Arial" w:cs="Arial"/>
          <w:w w:val="88"/>
        </w:rPr>
        <w:t xml:space="preserve">. </w:t>
      </w:r>
      <w:r>
        <w:rPr>
          <w:rFonts w:ascii="Arial" w:hAnsi="Arial"/>
          <w:w w:val="88"/>
        </w:rPr>
        <w:t>Как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правильно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вести учет</w:t>
      </w:r>
      <w:r>
        <w:rPr>
          <w:rFonts w:ascii="Arial" w:hAnsi="Arial" w:cs="Arial"/>
          <w:w w:val="88"/>
        </w:rPr>
        <w:t xml:space="preserve">, </w:t>
      </w:r>
      <w:r>
        <w:rPr>
          <w:rFonts w:ascii="Arial" w:hAnsi="Arial"/>
          <w:w w:val="88"/>
        </w:rPr>
        <w:t>как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сегодня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изменилось понятие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«библиотечный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фонд» и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что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должен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знать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каждый библиотекарь</w:t>
      </w:r>
      <w:r>
        <w:rPr>
          <w:rFonts w:ascii="Arial" w:hAnsi="Arial" w:cs="Arial"/>
          <w:w w:val="88"/>
        </w:rPr>
        <w:t xml:space="preserve"> - </w:t>
      </w:r>
      <w:r>
        <w:rPr>
          <w:rFonts w:ascii="Arial" w:hAnsi="Arial"/>
          <w:w w:val="88"/>
        </w:rPr>
        <w:t>об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этом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/>
          <w:w w:val="88"/>
        </w:rPr>
        <w:t>наша статья</w:t>
      </w:r>
      <w:r>
        <w:rPr>
          <w:rFonts w:ascii="Arial" w:hAnsi="Arial" w:cs="Arial"/>
          <w:w w:val="88"/>
        </w:rPr>
        <w:t>.</w:t>
      </w:r>
    </w:p>
    <w:p w:rsidR="00CB5BF8" w:rsidRDefault="00083706">
      <w:pPr>
        <w:spacing w:before="428"/>
        <w:ind w:left="767" w:right="6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4710" cy="51054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F8" w:rsidRDefault="008106E7">
      <w:pPr>
        <w:shd w:val="clear" w:color="auto" w:fill="FFFFFF"/>
        <w:spacing w:line="702" w:lineRule="exact"/>
        <w:ind w:left="14"/>
      </w:pPr>
      <w:r>
        <w:rPr>
          <w:rFonts w:ascii="Arial" w:hAnsi="Arial" w:cs="Arial"/>
          <w:sz w:val="24"/>
          <w:szCs w:val="24"/>
        </w:rPr>
        <w:br w:type="column"/>
      </w:r>
      <w:r>
        <w:rPr>
          <w:sz w:val="70"/>
          <w:szCs w:val="70"/>
        </w:rPr>
        <w:lastRenderedPageBreak/>
        <w:t>Учет электронных документов</w:t>
      </w:r>
    </w:p>
    <w:p w:rsidR="00CB5BF8" w:rsidRDefault="008106E7">
      <w:pPr>
        <w:shd w:val="clear" w:color="auto" w:fill="FFFFFF"/>
        <w:spacing w:before="1508" w:line="252" w:lineRule="exact"/>
        <w:ind w:left="54" w:firstLine="256"/>
      </w:pPr>
      <w:r>
        <w:rPr>
          <w:sz w:val="24"/>
          <w:szCs w:val="24"/>
        </w:rPr>
        <w:t>Активное развитие электронных ресурсов и их использо</w:t>
      </w:r>
      <w:r>
        <w:rPr>
          <w:sz w:val="24"/>
          <w:szCs w:val="24"/>
        </w:rPr>
        <w:softHyphen/>
        <w:t xml:space="preserve">вание в деятельности </w:t>
      </w:r>
      <w:r w:rsidR="00E24E3C">
        <w:rPr>
          <w:sz w:val="24"/>
          <w:szCs w:val="24"/>
        </w:rPr>
        <w:t>библиотек привело</w:t>
      </w:r>
      <w:r>
        <w:rPr>
          <w:sz w:val="24"/>
          <w:szCs w:val="24"/>
        </w:rPr>
        <w:t xml:space="preserve"> к изменению трак</w:t>
      </w:r>
      <w:r>
        <w:rPr>
          <w:sz w:val="24"/>
          <w:szCs w:val="24"/>
        </w:rPr>
        <w:softHyphen/>
        <w:t xml:space="preserve">товки понятия «библиотечный фонд». В соответствии с Международным стандартом </w:t>
      </w:r>
      <w:r>
        <w:rPr>
          <w:sz w:val="24"/>
          <w:szCs w:val="24"/>
          <w:lang w:val="en-US"/>
        </w:rPr>
        <w:t>ISO</w:t>
      </w:r>
      <w:r w:rsidRPr="00E24E3C">
        <w:rPr>
          <w:sz w:val="24"/>
          <w:szCs w:val="24"/>
        </w:rPr>
        <w:t xml:space="preserve"> </w:t>
      </w:r>
      <w:r>
        <w:rPr>
          <w:sz w:val="24"/>
          <w:szCs w:val="24"/>
        </w:rPr>
        <w:t>2789:2006 «Информация и документация - Международная библиотечная статистика» [2] библиотечный фонд сегодня рассматривается как сово</w:t>
      </w:r>
      <w:r>
        <w:rPr>
          <w:sz w:val="24"/>
          <w:szCs w:val="24"/>
        </w:rPr>
        <w:softHyphen/>
        <w:t xml:space="preserve">купность всех документов, предоставляемых библиотекой </w:t>
      </w:r>
      <w:r>
        <w:rPr>
          <w:spacing w:val="-1"/>
          <w:sz w:val="24"/>
          <w:szCs w:val="24"/>
        </w:rPr>
        <w:t>ее пользователям, включая документы, имеющиеся в библи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отеке, и удаленные ресурсы, для которых оформлены права доступа, постоянного или временного значения (ранее биб</w:t>
      </w:r>
      <w:r>
        <w:rPr>
          <w:sz w:val="24"/>
          <w:szCs w:val="24"/>
        </w:rPr>
        <w:softHyphen/>
        <w:t>лиотечный фонд понимался как совокупность документов, хранящихся непосредственно в помещении библиотеки).</w:t>
      </w:r>
    </w:p>
    <w:p w:rsidR="00CB5BF8" w:rsidRDefault="008106E7">
      <w:pPr>
        <w:shd w:val="clear" w:color="auto" w:fill="FFFFFF"/>
        <w:spacing w:line="252" w:lineRule="exact"/>
        <w:ind w:left="58" w:firstLine="288"/>
      </w:pPr>
      <w:r>
        <w:rPr>
          <w:sz w:val="24"/>
          <w:szCs w:val="24"/>
        </w:rPr>
        <w:t>Изменение в понимании структуры библиотечного фон</w:t>
      </w:r>
      <w:r>
        <w:rPr>
          <w:sz w:val="24"/>
          <w:szCs w:val="24"/>
        </w:rPr>
        <w:softHyphen/>
        <w:t>да потребовало изменения нормативно-правовой базы, в частности документов, регламентирующих учет библиотеч</w:t>
      </w:r>
      <w:r>
        <w:rPr>
          <w:sz w:val="24"/>
          <w:szCs w:val="24"/>
        </w:rPr>
        <w:softHyphen/>
        <w:t>ного фонда. В «Порядке учета документов, входящих в сос</w:t>
      </w:r>
      <w:r>
        <w:rPr>
          <w:sz w:val="24"/>
          <w:szCs w:val="24"/>
        </w:rPr>
        <w:softHyphen/>
        <w:t>тав библиотечного фонда» [1], который был утвержден при</w:t>
      </w:r>
      <w:r>
        <w:rPr>
          <w:sz w:val="24"/>
          <w:szCs w:val="24"/>
        </w:rPr>
        <w:softHyphen/>
        <w:t>казом Министерства культуры РФ от 8 октября 2012 г. № 1077, определены следующие виды электронных доку</w:t>
      </w:r>
      <w:r>
        <w:rPr>
          <w:sz w:val="24"/>
          <w:szCs w:val="24"/>
        </w:rPr>
        <w:softHyphen/>
        <w:t>ментов:</w:t>
      </w:r>
    </w:p>
    <w:p w:rsidR="00CB5BF8" w:rsidRDefault="008106E7">
      <w:pPr>
        <w:shd w:val="clear" w:color="auto" w:fill="FFFFFF"/>
        <w:spacing w:line="252" w:lineRule="exact"/>
        <w:ind w:left="65" w:right="461" w:firstLine="274"/>
      </w:pPr>
      <w:r>
        <w:rPr>
          <w:sz w:val="24"/>
          <w:szCs w:val="24"/>
        </w:rPr>
        <w:t>документы на съемных носителях (компакт-диски, флэш-карты),</w:t>
      </w:r>
    </w:p>
    <w:p w:rsidR="00CB5BF8" w:rsidRDefault="008106E7">
      <w:pPr>
        <w:shd w:val="clear" w:color="auto" w:fill="FFFFFF"/>
        <w:spacing w:before="4" w:line="252" w:lineRule="exact"/>
        <w:ind w:left="346"/>
      </w:pPr>
      <w:r>
        <w:rPr>
          <w:sz w:val="24"/>
          <w:szCs w:val="24"/>
        </w:rPr>
        <w:t>сетевые локальные документы,</w:t>
      </w:r>
    </w:p>
    <w:p w:rsidR="00CB5BF8" w:rsidRDefault="008106E7">
      <w:pPr>
        <w:shd w:val="clear" w:color="auto" w:fill="FFFFFF"/>
        <w:spacing w:line="252" w:lineRule="exact"/>
        <w:ind w:left="346"/>
      </w:pPr>
      <w:r>
        <w:rPr>
          <w:sz w:val="24"/>
          <w:szCs w:val="24"/>
        </w:rPr>
        <w:t>инсталлированные документы,</w:t>
      </w:r>
    </w:p>
    <w:p w:rsidR="00CB5BF8" w:rsidRDefault="008106E7">
      <w:pPr>
        <w:shd w:val="clear" w:color="auto" w:fill="FFFFFF"/>
        <w:spacing w:before="4" w:line="252" w:lineRule="exact"/>
        <w:ind w:left="349"/>
      </w:pPr>
      <w:r>
        <w:rPr>
          <w:sz w:val="24"/>
          <w:szCs w:val="24"/>
        </w:rPr>
        <w:t>сетевые удаленные документы.</w:t>
      </w:r>
    </w:p>
    <w:p w:rsidR="00CB5BF8" w:rsidRDefault="008106E7">
      <w:pPr>
        <w:shd w:val="clear" w:color="auto" w:fill="FFFFFF"/>
        <w:spacing w:line="252" w:lineRule="exact"/>
        <w:ind w:left="61" w:firstLine="284"/>
      </w:pPr>
      <w:r>
        <w:rPr>
          <w:sz w:val="24"/>
          <w:szCs w:val="24"/>
        </w:rPr>
        <w:t>Рассмотрим особенности учета каждого вида электрон</w:t>
      </w:r>
      <w:r>
        <w:rPr>
          <w:sz w:val="24"/>
          <w:szCs w:val="24"/>
        </w:rPr>
        <w:softHyphen/>
        <w:t>ных документов.</w:t>
      </w:r>
    </w:p>
    <w:p w:rsidR="00CB5BF8" w:rsidRDefault="008106E7">
      <w:pPr>
        <w:shd w:val="clear" w:color="auto" w:fill="FFFFFF"/>
        <w:spacing w:line="252" w:lineRule="exact"/>
        <w:ind w:left="50" w:firstLine="277"/>
      </w:pPr>
      <w:r>
        <w:rPr>
          <w:b/>
          <w:bCs/>
          <w:i/>
          <w:iCs/>
          <w:sz w:val="24"/>
          <w:szCs w:val="24"/>
        </w:rPr>
        <w:t xml:space="preserve">Электронные документы на съемных носителях </w:t>
      </w:r>
      <w:r>
        <w:rPr>
          <w:sz w:val="24"/>
          <w:szCs w:val="24"/>
        </w:rPr>
        <w:t>уже достаточно давно вошли в практику работы библиоте</w:t>
      </w:r>
      <w:r>
        <w:rPr>
          <w:sz w:val="24"/>
          <w:szCs w:val="24"/>
        </w:rPr>
        <w:softHyphen/>
        <w:t>ки и их учет в целом не вызывает проблем. Основными ис</w:t>
      </w:r>
      <w:r>
        <w:rPr>
          <w:sz w:val="24"/>
          <w:szCs w:val="24"/>
        </w:rPr>
        <w:softHyphen/>
        <w:t>точниками и способами комплектования фонда электрон</w:t>
      </w:r>
      <w:r>
        <w:rPr>
          <w:sz w:val="24"/>
          <w:szCs w:val="24"/>
        </w:rPr>
        <w:softHyphen/>
        <w:t>ных документов на съемных носителях информации в школьной библиотеке являются:</w:t>
      </w:r>
    </w:p>
    <w:p w:rsidR="00CB5BF8" w:rsidRDefault="00CB5BF8">
      <w:pPr>
        <w:shd w:val="clear" w:color="auto" w:fill="FFFFFF"/>
        <w:spacing w:line="252" w:lineRule="exact"/>
        <w:ind w:left="50" w:firstLine="277"/>
        <w:sectPr w:rsidR="00CB5BF8">
          <w:type w:val="continuous"/>
          <w:pgSz w:w="11909" w:h="16834"/>
          <w:pgMar w:top="1440" w:right="1712" w:bottom="720" w:left="643" w:header="720" w:footer="720" w:gutter="0"/>
          <w:cols w:num="2" w:space="720" w:equalWidth="0">
            <w:col w:w="2732" w:space="360"/>
            <w:col w:w="6462"/>
          </w:cols>
          <w:noEndnote/>
        </w:sectPr>
      </w:pPr>
    </w:p>
    <w:p w:rsidR="00CB5BF8" w:rsidRDefault="00CB5BF8">
      <w:pPr>
        <w:spacing w:before="29" w:line="1" w:lineRule="exact"/>
        <w:rPr>
          <w:rFonts w:ascii="Arial" w:hAnsi="Arial" w:cs="Arial"/>
          <w:sz w:val="2"/>
          <w:szCs w:val="2"/>
        </w:rPr>
      </w:pPr>
    </w:p>
    <w:p w:rsidR="00CB5BF8" w:rsidRDefault="00CB5BF8">
      <w:pPr>
        <w:shd w:val="clear" w:color="auto" w:fill="FFFFFF"/>
        <w:spacing w:line="252" w:lineRule="exact"/>
        <w:ind w:left="50" w:firstLine="277"/>
        <w:sectPr w:rsidR="00CB5BF8">
          <w:type w:val="continuous"/>
          <w:pgSz w:w="11909" w:h="16834"/>
          <w:pgMar w:top="1440" w:right="1521" w:bottom="720" w:left="643" w:header="720" w:footer="720" w:gutter="0"/>
          <w:cols w:space="60"/>
          <w:noEndnote/>
        </w:sectPr>
      </w:pPr>
    </w:p>
    <w:p w:rsidR="00CB5BF8" w:rsidRDefault="00083706">
      <w:pPr>
        <w:framePr w:h="936" w:hSpace="10080" w:wrap="notBeside" w:vAnchor="text" w:hAnchor="margin" w:x="858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5965" cy="59372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F8" w:rsidRDefault="00CB5BF8">
      <w:pPr>
        <w:spacing w:line="1" w:lineRule="exact"/>
        <w:rPr>
          <w:rFonts w:ascii="Arial" w:hAnsi="Arial" w:cs="Arial"/>
          <w:sz w:val="2"/>
          <w:szCs w:val="2"/>
        </w:rPr>
      </w:pPr>
    </w:p>
    <w:p w:rsidR="00CB5BF8" w:rsidRDefault="00CB5BF8">
      <w:pPr>
        <w:framePr w:h="936" w:hSpace="10080" w:wrap="notBeside" w:vAnchor="text" w:hAnchor="margin" w:x="8587" w:y="1"/>
        <w:rPr>
          <w:rFonts w:ascii="Arial" w:hAnsi="Arial" w:cs="Arial"/>
          <w:sz w:val="24"/>
          <w:szCs w:val="24"/>
        </w:rPr>
        <w:sectPr w:rsidR="00CB5BF8">
          <w:type w:val="continuous"/>
          <w:pgSz w:w="11909" w:h="16834"/>
          <w:pgMar w:top="1440" w:right="1521" w:bottom="720" w:left="643" w:header="720" w:footer="720" w:gutter="0"/>
          <w:cols w:space="720"/>
          <w:noEndnote/>
        </w:sectPr>
      </w:pPr>
    </w:p>
    <w:p w:rsidR="00B602CB" w:rsidRDefault="00B602CB" w:rsidP="00B602CB">
      <w:pPr>
        <w:shd w:val="clear" w:color="auto" w:fill="FFFFFF"/>
        <w:spacing w:line="256" w:lineRule="exact"/>
        <w:ind w:left="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покупка законно распространяемых</w:t>
      </w:r>
    </w:p>
    <w:p w:rsidR="00CB5BF8" w:rsidRDefault="008106E7" w:rsidP="00B602CB">
      <w:pPr>
        <w:shd w:val="clear" w:color="auto" w:fill="FFFFFF"/>
        <w:spacing w:line="256" w:lineRule="exact"/>
        <w:ind w:left="25"/>
        <w:jc w:val="both"/>
      </w:pPr>
      <w:r>
        <w:rPr>
          <w:sz w:val="24"/>
          <w:szCs w:val="24"/>
        </w:rPr>
        <w:t>электронных документов;</w:t>
      </w:r>
    </w:p>
    <w:p w:rsidR="00CB5BF8" w:rsidRDefault="008106E7" w:rsidP="00B602CB">
      <w:pPr>
        <w:shd w:val="clear" w:color="auto" w:fill="FFFFFF"/>
        <w:spacing w:line="256" w:lineRule="exact"/>
        <w:ind w:left="18" w:firstLine="288"/>
        <w:jc w:val="both"/>
      </w:pPr>
      <w:r>
        <w:rPr>
          <w:sz w:val="24"/>
          <w:szCs w:val="24"/>
        </w:rPr>
        <w:t>безвозмездное получение законно расп</w:t>
      </w:r>
      <w:r>
        <w:rPr>
          <w:sz w:val="24"/>
          <w:szCs w:val="24"/>
        </w:rPr>
        <w:softHyphen/>
        <w:t>ространяемых электронных документов в качестве пожертвования,</w:t>
      </w:r>
    </w:p>
    <w:p w:rsidR="00CB5BF8" w:rsidRDefault="008106E7" w:rsidP="00B602CB">
      <w:pPr>
        <w:shd w:val="clear" w:color="auto" w:fill="FFFFFF"/>
        <w:spacing w:line="256" w:lineRule="exact"/>
        <w:ind w:left="22" w:right="256" w:firstLine="284"/>
        <w:jc w:val="both"/>
      </w:pPr>
      <w:r>
        <w:rPr>
          <w:sz w:val="24"/>
          <w:szCs w:val="24"/>
        </w:rPr>
        <w:t>созданные библиотекой электронные издания и</w:t>
      </w:r>
    </w:p>
    <w:p w:rsidR="00CB5BF8" w:rsidRDefault="008106E7" w:rsidP="00B602CB">
      <w:pPr>
        <w:shd w:val="clear" w:color="auto" w:fill="FFFFFF"/>
        <w:spacing w:before="4" w:line="256" w:lineRule="exact"/>
        <w:ind w:left="14" w:firstLine="292"/>
        <w:jc w:val="both"/>
      </w:pPr>
      <w:r>
        <w:rPr>
          <w:sz w:val="24"/>
          <w:szCs w:val="24"/>
        </w:rPr>
        <w:t>архивные и пользовательские копии се</w:t>
      </w:r>
      <w:r>
        <w:rPr>
          <w:sz w:val="24"/>
          <w:szCs w:val="24"/>
        </w:rPr>
        <w:softHyphen/>
        <w:t>тевых локальных и инсталлированных электронных документов.</w:t>
      </w:r>
    </w:p>
    <w:p w:rsidR="00CB5BF8" w:rsidRDefault="008106E7" w:rsidP="00B602CB">
      <w:pPr>
        <w:shd w:val="clear" w:color="auto" w:fill="FFFFFF"/>
        <w:spacing w:line="256" w:lineRule="exact"/>
        <w:ind w:left="11" w:right="266" w:firstLine="277"/>
        <w:jc w:val="both"/>
      </w:pPr>
      <w:r>
        <w:rPr>
          <w:sz w:val="24"/>
          <w:szCs w:val="24"/>
        </w:rPr>
        <w:t>Документы на компакт-дисках мы мо</w:t>
      </w:r>
      <w:r>
        <w:rPr>
          <w:sz w:val="24"/>
          <w:szCs w:val="24"/>
        </w:rPr>
        <w:softHyphen/>
        <w:t>жем подразделить по функциональному назначению на</w:t>
      </w:r>
    </w:p>
    <w:p w:rsidR="00CB5BF8" w:rsidRDefault="008106E7" w:rsidP="00B602CB">
      <w:pPr>
        <w:shd w:val="clear" w:color="auto" w:fill="FFFFFF"/>
        <w:spacing w:line="256" w:lineRule="exact"/>
        <w:ind w:left="11" w:right="137" w:firstLine="288"/>
        <w:jc w:val="both"/>
      </w:pPr>
      <w:r>
        <w:rPr>
          <w:sz w:val="24"/>
          <w:szCs w:val="24"/>
        </w:rPr>
        <w:t>завершенное электронное издание, ко</w:t>
      </w:r>
      <w:r>
        <w:rPr>
          <w:sz w:val="24"/>
          <w:szCs w:val="24"/>
        </w:rPr>
        <w:softHyphen/>
        <w:t>торое нерасторжимо с носителем и прог</w:t>
      </w:r>
      <w:r>
        <w:rPr>
          <w:sz w:val="24"/>
          <w:szCs w:val="24"/>
        </w:rPr>
        <w:softHyphen/>
        <w:t>раммной оболочкой,</w:t>
      </w:r>
    </w:p>
    <w:p w:rsidR="00CB5BF8" w:rsidRDefault="008106E7" w:rsidP="00B602CB">
      <w:pPr>
        <w:shd w:val="clear" w:color="auto" w:fill="FFFFFF"/>
        <w:spacing w:line="256" w:lineRule="exact"/>
        <w:ind w:left="299"/>
        <w:jc w:val="both"/>
      </w:pPr>
      <w:r>
        <w:rPr>
          <w:sz w:val="24"/>
          <w:szCs w:val="24"/>
        </w:rPr>
        <w:t>приложение к печатному изданию,</w:t>
      </w:r>
    </w:p>
    <w:p w:rsidR="00CB5BF8" w:rsidRDefault="008106E7" w:rsidP="00B602CB">
      <w:pPr>
        <w:shd w:val="clear" w:color="auto" w:fill="FFFFFF"/>
        <w:spacing w:line="256" w:lineRule="exact"/>
        <w:ind w:left="7" w:firstLine="284"/>
        <w:jc w:val="both"/>
      </w:pPr>
      <w:r>
        <w:rPr>
          <w:sz w:val="24"/>
          <w:szCs w:val="24"/>
        </w:rPr>
        <w:t>версия баз данных, которые предназна</w:t>
      </w:r>
      <w:r>
        <w:rPr>
          <w:sz w:val="24"/>
          <w:szCs w:val="24"/>
        </w:rPr>
        <w:softHyphen/>
        <w:t>чены исключительно для обслуживания пользователей и подлежит возврату пос</w:t>
      </w:r>
      <w:r>
        <w:rPr>
          <w:sz w:val="24"/>
          <w:szCs w:val="24"/>
        </w:rPr>
        <w:softHyphen/>
        <w:t>тавщику или уничтожению по истечении времени подписки,</w:t>
      </w:r>
    </w:p>
    <w:p w:rsidR="00CB5BF8" w:rsidRDefault="008106E7" w:rsidP="00B602CB">
      <w:pPr>
        <w:shd w:val="clear" w:color="auto" w:fill="FFFFFF"/>
        <w:spacing w:line="256" w:lineRule="exact"/>
        <w:ind w:left="14" w:firstLine="284"/>
        <w:jc w:val="both"/>
      </w:pPr>
      <w:r>
        <w:rPr>
          <w:sz w:val="24"/>
          <w:szCs w:val="24"/>
        </w:rPr>
        <w:t>архивная (резервная) копия электрон</w:t>
      </w:r>
      <w:r>
        <w:rPr>
          <w:sz w:val="24"/>
          <w:szCs w:val="24"/>
        </w:rPr>
        <w:softHyphen/>
        <w:t>ных документов, пользовательские версии которых доступны с сервера библиотеки.</w:t>
      </w:r>
    </w:p>
    <w:p w:rsidR="00CB5BF8" w:rsidRDefault="008106E7" w:rsidP="00B602CB">
      <w:pPr>
        <w:shd w:val="clear" w:color="auto" w:fill="FFFFFF"/>
        <w:spacing w:line="256" w:lineRule="exact"/>
        <w:ind w:left="11" w:right="299" w:firstLine="274"/>
        <w:jc w:val="both"/>
      </w:pPr>
      <w:r>
        <w:rPr>
          <w:sz w:val="24"/>
          <w:szCs w:val="24"/>
        </w:rPr>
        <w:t>Учету подлежат все виды перечислен</w:t>
      </w:r>
      <w:r>
        <w:rPr>
          <w:sz w:val="24"/>
          <w:szCs w:val="24"/>
        </w:rPr>
        <w:softHyphen/>
        <w:t>ных документов на компакт-дисках.</w:t>
      </w:r>
    </w:p>
    <w:p w:rsidR="00CB5BF8" w:rsidRDefault="008106E7" w:rsidP="00B602CB">
      <w:pPr>
        <w:shd w:val="clear" w:color="auto" w:fill="FFFFFF"/>
        <w:spacing w:line="256" w:lineRule="exact"/>
        <w:ind w:firstLine="281"/>
        <w:jc w:val="both"/>
      </w:pPr>
      <w:r>
        <w:rPr>
          <w:sz w:val="24"/>
          <w:szCs w:val="24"/>
        </w:rPr>
        <w:t>Не подлежат учету компакт-диски тех</w:t>
      </w:r>
      <w:r>
        <w:rPr>
          <w:sz w:val="24"/>
          <w:szCs w:val="24"/>
        </w:rPr>
        <w:softHyphen/>
        <w:t>нического назначения, предназначенные для переноса информации на сервер библиотеки, т.е. выполняющие функцию промежуточного носителя. Вопросы мо</w:t>
      </w:r>
      <w:r>
        <w:rPr>
          <w:sz w:val="24"/>
          <w:szCs w:val="24"/>
        </w:rPr>
        <w:softHyphen/>
        <w:t>гут возникнуть по учету флэш-карт. Как поясняют разработчики, в Порядке учета библиотечного фонда флэш-карты рас</w:t>
      </w:r>
      <w:r>
        <w:rPr>
          <w:sz w:val="24"/>
          <w:szCs w:val="24"/>
        </w:rPr>
        <w:softHyphen/>
        <w:t>сматриваются не как универсальные но</w:t>
      </w:r>
      <w:r>
        <w:rPr>
          <w:sz w:val="24"/>
          <w:szCs w:val="24"/>
        </w:rPr>
        <w:softHyphen/>
        <w:t>сители электронной информации, а как специфическая форма электронных из</w:t>
      </w:r>
      <w:r>
        <w:rPr>
          <w:sz w:val="24"/>
          <w:szCs w:val="24"/>
        </w:rPr>
        <w:softHyphen/>
        <w:t>даний для слепых и слабовидящих. В дан</w:t>
      </w:r>
      <w:r>
        <w:rPr>
          <w:sz w:val="24"/>
          <w:szCs w:val="24"/>
        </w:rPr>
        <w:softHyphen/>
        <w:t>ном случае флэш-карты представляют со</w:t>
      </w:r>
      <w:r>
        <w:rPr>
          <w:sz w:val="24"/>
          <w:szCs w:val="24"/>
        </w:rPr>
        <w:softHyphen/>
        <w:t>бой материальную форму «говорящих книг в цифровом формате с криптозащитой». Эти издания выпускаются по госуда</w:t>
      </w:r>
      <w:r>
        <w:rPr>
          <w:sz w:val="24"/>
          <w:szCs w:val="24"/>
        </w:rPr>
        <w:softHyphen/>
        <w:t xml:space="preserve">рственному заказу и распространяются в библиотеках для слепых и слабовидящих читателей и могут быть воспроизведены только на специальных устройствах -тифлофлэшплеерах. Поэтому в </w:t>
      </w:r>
      <w:r w:rsidR="00B602CB">
        <w:rPr>
          <w:sz w:val="24"/>
          <w:szCs w:val="24"/>
        </w:rPr>
        <w:t>большинстве школьных библиотек</w:t>
      </w:r>
    </w:p>
    <w:p w:rsidR="00CB5BF8" w:rsidRDefault="008106E7">
      <w:pPr>
        <w:shd w:val="clear" w:color="auto" w:fill="FFFFFF"/>
        <w:spacing w:before="173"/>
        <w:ind w:left="14"/>
      </w:pPr>
      <w:r>
        <w:rPr>
          <w:rFonts w:ascii="Arial" w:hAnsi="Arial" w:cs="Arial"/>
          <w:b/>
          <w:bCs/>
          <w:w w:val="90"/>
          <w:sz w:val="26"/>
          <w:szCs w:val="26"/>
        </w:rPr>
        <w:t xml:space="preserve">50     </w:t>
      </w:r>
    </w:p>
    <w:p w:rsidR="00CB5BF8" w:rsidRPr="00B602CB" w:rsidRDefault="008106E7">
      <w:pPr>
        <w:shd w:val="clear" w:color="auto" w:fill="FFFFFF"/>
        <w:spacing w:line="256" w:lineRule="exact"/>
        <w:ind w:left="22"/>
        <w:rPr>
          <w:sz w:val="24"/>
          <w:szCs w:val="24"/>
        </w:rPr>
      </w:pPr>
      <w:r>
        <w:br w:type="column"/>
      </w:r>
      <w:r w:rsidR="00B602CB">
        <w:rPr>
          <w:sz w:val="24"/>
          <w:szCs w:val="24"/>
        </w:rPr>
        <w:lastRenderedPageBreak/>
        <w:t>т</w:t>
      </w:r>
      <w:r w:rsidR="00B602CB" w:rsidRPr="00B602CB">
        <w:rPr>
          <w:sz w:val="24"/>
          <w:szCs w:val="24"/>
        </w:rPr>
        <w:t xml:space="preserve">аких изданий </w:t>
      </w:r>
      <w:r w:rsidRPr="00B602CB">
        <w:rPr>
          <w:spacing w:val="-1"/>
          <w:sz w:val="24"/>
          <w:szCs w:val="24"/>
        </w:rPr>
        <w:t>нет.</w:t>
      </w:r>
    </w:p>
    <w:p w:rsidR="00CB5BF8" w:rsidRDefault="008106E7" w:rsidP="00B602CB">
      <w:pPr>
        <w:shd w:val="clear" w:color="auto" w:fill="FFFFFF"/>
        <w:spacing w:before="4" w:line="256" w:lineRule="exact"/>
        <w:ind w:left="7" w:firstLine="281"/>
        <w:jc w:val="both"/>
      </w:pPr>
      <w:r w:rsidRPr="00B602CB"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документы на съемных носителях информации являются доку</w:t>
      </w:r>
      <w:r>
        <w:rPr>
          <w:sz w:val="24"/>
          <w:szCs w:val="24"/>
        </w:rPr>
        <w:softHyphen/>
        <w:t>ментами длительного хранения и подле</w:t>
      </w:r>
      <w:r>
        <w:rPr>
          <w:sz w:val="24"/>
          <w:szCs w:val="24"/>
        </w:rPr>
        <w:softHyphen/>
        <w:t>жат индивидуальному учету с присвоением регистрационных (инвентарных) номеров каждому экземпляру документа, приему на бухгалтерский (балансовый) учет, отраже</w:t>
      </w:r>
      <w:r>
        <w:rPr>
          <w:sz w:val="24"/>
          <w:szCs w:val="24"/>
        </w:rPr>
        <w:softHyphen/>
        <w:t>нию в регистре индивидуального учета (инвентарная книга на электронные доку</w:t>
      </w:r>
      <w:r>
        <w:rPr>
          <w:sz w:val="24"/>
          <w:szCs w:val="24"/>
        </w:rPr>
        <w:softHyphen/>
        <w:t>менты на съемных носителях) и суммар</w:t>
      </w:r>
      <w:r>
        <w:rPr>
          <w:sz w:val="24"/>
          <w:szCs w:val="24"/>
        </w:rPr>
        <w:softHyphen/>
        <w:t>ному учету (общая книга учета библиотеч</w:t>
      </w:r>
      <w:r>
        <w:rPr>
          <w:sz w:val="24"/>
          <w:szCs w:val="24"/>
        </w:rPr>
        <w:softHyphen/>
        <w:t>ного фонда). Учет электронных докумен</w:t>
      </w:r>
      <w:r>
        <w:rPr>
          <w:sz w:val="24"/>
          <w:szCs w:val="24"/>
        </w:rPr>
        <w:softHyphen/>
        <w:t>тов на съемных носителях ведется в экземплярах и названиях.</w:t>
      </w:r>
    </w:p>
    <w:p w:rsidR="00CB5BF8" w:rsidRDefault="008106E7" w:rsidP="00B602CB">
      <w:pPr>
        <w:shd w:val="clear" w:color="auto" w:fill="FFFFFF"/>
        <w:spacing w:before="4" w:line="256" w:lineRule="exact"/>
        <w:ind w:left="4" w:firstLine="281"/>
        <w:jc w:val="both"/>
      </w:pPr>
      <w:r>
        <w:rPr>
          <w:sz w:val="24"/>
          <w:szCs w:val="24"/>
        </w:rPr>
        <w:t>Экземпляром для электронных доку</w:t>
      </w:r>
      <w:r>
        <w:rPr>
          <w:sz w:val="24"/>
          <w:szCs w:val="24"/>
        </w:rPr>
        <w:softHyphen/>
        <w:t>ментов на съемных носителях информа</w:t>
      </w:r>
      <w:r>
        <w:rPr>
          <w:sz w:val="24"/>
          <w:szCs w:val="24"/>
        </w:rPr>
        <w:softHyphen/>
        <w:t>ции является компакт-диск, внешний жест</w:t>
      </w:r>
      <w:r>
        <w:rPr>
          <w:sz w:val="24"/>
          <w:szCs w:val="24"/>
        </w:rPr>
        <w:softHyphen/>
        <w:t>кий диск и другие съемные носители ин</w:t>
      </w:r>
      <w:r>
        <w:rPr>
          <w:sz w:val="24"/>
          <w:szCs w:val="24"/>
        </w:rPr>
        <w:softHyphen/>
        <w:t>формации. Как отдельный экземпляр учитывается каждый автономный объект (компакт-диск). Так же как отдельный экзе</w:t>
      </w:r>
      <w:r>
        <w:rPr>
          <w:sz w:val="24"/>
          <w:szCs w:val="24"/>
        </w:rPr>
        <w:softHyphen/>
        <w:t>мпляр может учитываться компакт-диск, являющийся приложением к изданию лю</w:t>
      </w:r>
      <w:r>
        <w:rPr>
          <w:sz w:val="24"/>
          <w:szCs w:val="24"/>
        </w:rPr>
        <w:softHyphen/>
        <w:t>бого другого вида, в том случае, если он выполняет самостоятельные функции, а также используемый в работе отдельно от основного издания. Компакт-диски, сос</w:t>
      </w:r>
      <w:r>
        <w:rPr>
          <w:sz w:val="24"/>
          <w:szCs w:val="24"/>
        </w:rPr>
        <w:softHyphen/>
        <w:t>тавляющие неотъемлемое приложение или вложение в издание, как отдельные эк</w:t>
      </w:r>
      <w:r>
        <w:rPr>
          <w:sz w:val="24"/>
          <w:szCs w:val="24"/>
        </w:rPr>
        <w:softHyphen/>
        <w:t>земпляры не учитываются.</w:t>
      </w:r>
    </w:p>
    <w:p w:rsidR="00CB5BF8" w:rsidRDefault="008106E7" w:rsidP="00B602CB">
      <w:pPr>
        <w:shd w:val="clear" w:color="auto" w:fill="FFFFFF"/>
        <w:spacing w:line="256" w:lineRule="exact"/>
        <w:ind w:left="299"/>
        <w:jc w:val="both"/>
      </w:pPr>
      <w:r>
        <w:rPr>
          <w:sz w:val="24"/>
          <w:szCs w:val="24"/>
        </w:rPr>
        <w:t>Как одно название учитываются:</w:t>
      </w:r>
    </w:p>
    <w:p w:rsidR="00CB5BF8" w:rsidRDefault="008106E7" w:rsidP="00B602CB">
      <w:pPr>
        <w:shd w:val="clear" w:color="auto" w:fill="FFFFFF"/>
        <w:spacing w:line="256" w:lineRule="exact"/>
        <w:ind w:left="11" w:right="446" w:firstLine="284"/>
        <w:jc w:val="both"/>
      </w:pPr>
      <w:r>
        <w:rPr>
          <w:sz w:val="24"/>
          <w:szCs w:val="24"/>
        </w:rPr>
        <w:t>каждый отдельно выпущенный ком</w:t>
      </w:r>
      <w:r>
        <w:rPr>
          <w:sz w:val="24"/>
          <w:szCs w:val="24"/>
        </w:rPr>
        <w:softHyphen/>
        <w:t>пакт-диск,</w:t>
      </w:r>
    </w:p>
    <w:p w:rsidR="00CB5BF8" w:rsidRDefault="008106E7" w:rsidP="00B602CB">
      <w:pPr>
        <w:shd w:val="clear" w:color="auto" w:fill="FFFFFF"/>
        <w:spacing w:line="256" w:lineRule="exact"/>
        <w:ind w:left="7" w:firstLine="284"/>
        <w:jc w:val="both"/>
      </w:pPr>
      <w:r>
        <w:rPr>
          <w:sz w:val="24"/>
          <w:szCs w:val="24"/>
        </w:rPr>
        <w:t>компакт-диск, являющийся приложени</w:t>
      </w:r>
      <w:r>
        <w:rPr>
          <w:sz w:val="24"/>
          <w:szCs w:val="24"/>
        </w:rPr>
        <w:softHyphen/>
        <w:t>ем к изданию любого другого вида, выпол</w:t>
      </w:r>
      <w:r>
        <w:rPr>
          <w:sz w:val="24"/>
          <w:szCs w:val="24"/>
        </w:rPr>
        <w:softHyphen/>
        <w:t>няющий самостоятельные функции, до</w:t>
      </w:r>
      <w:r>
        <w:rPr>
          <w:sz w:val="24"/>
          <w:szCs w:val="24"/>
        </w:rPr>
        <w:softHyphen/>
        <w:t>пускающий его использование без обра</w:t>
      </w:r>
      <w:r>
        <w:rPr>
          <w:sz w:val="24"/>
          <w:szCs w:val="24"/>
        </w:rPr>
        <w:softHyphen/>
        <w:t>щения к основному изданию, имеющий собственное заглавие,</w:t>
      </w:r>
    </w:p>
    <w:p w:rsidR="00CB5BF8" w:rsidRDefault="008106E7" w:rsidP="00B602CB">
      <w:pPr>
        <w:shd w:val="clear" w:color="auto" w:fill="FFFFFF"/>
        <w:spacing w:line="256" w:lineRule="exact"/>
        <w:ind w:left="11" w:firstLine="281"/>
        <w:jc w:val="both"/>
      </w:pPr>
      <w:r>
        <w:rPr>
          <w:sz w:val="24"/>
          <w:szCs w:val="24"/>
        </w:rPr>
        <w:t>комплект компакт-дисков, объединен</w:t>
      </w:r>
      <w:r>
        <w:rPr>
          <w:sz w:val="24"/>
          <w:szCs w:val="24"/>
        </w:rPr>
        <w:softHyphen/>
        <w:t>ных общим названием.</w:t>
      </w:r>
    </w:p>
    <w:p w:rsidR="00CB5BF8" w:rsidRDefault="008106E7" w:rsidP="00B602CB">
      <w:pPr>
        <w:shd w:val="clear" w:color="auto" w:fill="FFFFFF"/>
        <w:spacing w:line="256" w:lineRule="exact"/>
        <w:ind w:firstLine="284"/>
        <w:jc w:val="both"/>
      </w:pPr>
      <w:r>
        <w:rPr>
          <w:sz w:val="24"/>
          <w:szCs w:val="24"/>
        </w:rPr>
        <w:t>Оформление выбытия электронных до</w:t>
      </w:r>
      <w:r>
        <w:rPr>
          <w:sz w:val="24"/>
          <w:szCs w:val="24"/>
        </w:rPr>
        <w:softHyphen/>
        <w:t>кументов на съемных носителях информа</w:t>
      </w:r>
      <w:r>
        <w:rPr>
          <w:sz w:val="24"/>
          <w:szCs w:val="24"/>
        </w:rPr>
        <w:softHyphen/>
        <w:t>ции из библиотечного фонда аналогично списанию книг. Выбытие оформляется ак</w:t>
      </w:r>
      <w:r>
        <w:rPr>
          <w:sz w:val="24"/>
          <w:szCs w:val="24"/>
        </w:rPr>
        <w:softHyphen/>
        <w:t>том о списании исключенных объектов</w:t>
      </w:r>
    </w:p>
    <w:p w:rsidR="00CB5BF8" w:rsidRPr="00B602CB" w:rsidRDefault="00B602CB" w:rsidP="00B602CB">
      <w:pPr>
        <w:shd w:val="clear" w:color="auto" w:fill="FFFFFF"/>
        <w:spacing w:line="256" w:lineRule="exact"/>
        <w:jc w:val="both"/>
        <w:rPr>
          <w:sz w:val="24"/>
          <w:szCs w:val="24"/>
        </w:rPr>
        <w:sectPr w:rsidR="00CB5BF8" w:rsidRPr="00B602CB">
          <w:pgSz w:w="11909" w:h="16834"/>
          <w:pgMar w:top="1440" w:right="1643" w:bottom="720" w:left="693" w:header="720" w:footer="720" w:gutter="0"/>
          <w:cols w:num="2" w:space="720" w:equalWidth="0">
            <w:col w:w="4611" w:space="349"/>
            <w:col w:w="4611"/>
          </w:cols>
          <w:noEndnote/>
        </w:sectPr>
      </w:pPr>
      <w:r>
        <w:rPr>
          <w:sz w:val="24"/>
          <w:szCs w:val="24"/>
        </w:rPr>
        <w:t>б</w:t>
      </w:r>
      <w:r w:rsidRPr="00B602CB">
        <w:rPr>
          <w:sz w:val="24"/>
          <w:szCs w:val="24"/>
        </w:rPr>
        <w:t>иблиотечного фонда с указанием причины</w:t>
      </w:r>
    </w:p>
    <w:p w:rsidR="00CB5BF8" w:rsidRDefault="008106E7">
      <w:pPr>
        <w:shd w:val="clear" w:color="auto" w:fill="FFFFFF"/>
        <w:spacing w:line="256" w:lineRule="exact"/>
        <w:ind w:left="29"/>
      </w:pPr>
      <w:r>
        <w:rPr>
          <w:sz w:val="24"/>
          <w:szCs w:val="24"/>
        </w:rPr>
        <w:lastRenderedPageBreak/>
        <w:t>исключения из фонда библиотеки.</w:t>
      </w:r>
    </w:p>
    <w:p w:rsidR="00CB5BF8" w:rsidRDefault="008106E7">
      <w:pPr>
        <w:shd w:val="clear" w:color="auto" w:fill="FFFFFF"/>
        <w:spacing w:line="256" w:lineRule="exact"/>
        <w:ind w:left="25" w:firstLine="277"/>
      </w:pPr>
      <w:r>
        <w:rPr>
          <w:sz w:val="24"/>
          <w:szCs w:val="24"/>
        </w:rPr>
        <w:t>Причинами для исключения электрон</w:t>
      </w:r>
      <w:r>
        <w:rPr>
          <w:sz w:val="24"/>
          <w:szCs w:val="24"/>
        </w:rPr>
        <w:softHyphen/>
        <w:t>ных документов на съемных носителях ин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формации из фонда библиотеки могут быть:</w:t>
      </w:r>
    </w:p>
    <w:p w:rsidR="00CB5BF8" w:rsidRDefault="008106E7">
      <w:pPr>
        <w:shd w:val="clear" w:color="auto" w:fill="FFFFFF"/>
        <w:spacing w:line="256" w:lineRule="exact"/>
        <w:ind w:left="11" w:firstLine="274"/>
      </w:pPr>
      <w:r>
        <w:rPr>
          <w:sz w:val="24"/>
          <w:szCs w:val="24"/>
        </w:rPr>
        <w:t>утрата, дефектность - повреждение съемного носителя, дефекты и механичес</w:t>
      </w:r>
      <w:r>
        <w:rPr>
          <w:sz w:val="24"/>
          <w:szCs w:val="24"/>
        </w:rPr>
        <w:softHyphen/>
        <w:t>кие повреждения дисков, непригодность для использования,</w:t>
      </w:r>
    </w:p>
    <w:p w:rsidR="00CB5BF8" w:rsidRDefault="008106E7">
      <w:pPr>
        <w:shd w:val="clear" w:color="auto" w:fill="FFFFFF"/>
        <w:spacing w:before="4" w:line="256" w:lineRule="exact"/>
        <w:ind w:left="292"/>
      </w:pPr>
      <w:r>
        <w:rPr>
          <w:sz w:val="24"/>
          <w:szCs w:val="24"/>
        </w:rPr>
        <w:t>устарелость по содержанию,</w:t>
      </w:r>
    </w:p>
    <w:p w:rsidR="00CB5BF8" w:rsidRDefault="008106E7">
      <w:pPr>
        <w:shd w:val="clear" w:color="auto" w:fill="FFFFFF"/>
        <w:spacing w:line="256" w:lineRule="exact"/>
        <w:ind w:left="14" w:firstLine="288"/>
      </w:pPr>
      <w:r>
        <w:rPr>
          <w:sz w:val="24"/>
          <w:szCs w:val="24"/>
        </w:rPr>
        <w:t>непрофильность - утрата потреби</w:t>
      </w:r>
      <w:r>
        <w:rPr>
          <w:sz w:val="24"/>
          <w:szCs w:val="24"/>
        </w:rPr>
        <w:softHyphen/>
        <w:t>тельских свойств для конкретной библио</w:t>
      </w:r>
      <w:r>
        <w:rPr>
          <w:sz w:val="24"/>
          <w:szCs w:val="24"/>
        </w:rPr>
        <w:softHyphen/>
        <w:t>теки.</w:t>
      </w:r>
    </w:p>
    <w:p w:rsidR="00CB5BF8" w:rsidRDefault="008106E7">
      <w:pPr>
        <w:shd w:val="clear" w:color="auto" w:fill="FFFFFF"/>
        <w:spacing w:line="256" w:lineRule="exact"/>
        <w:ind w:left="7" w:firstLine="270"/>
      </w:pPr>
      <w:r>
        <w:rPr>
          <w:sz w:val="24"/>
          <w:szCs w:val="24"/>
        </w:rPr>
        <w:t>Для электронных документов на съем</w:t>
      </w:r>
      <w:r>
        <w:rPr>
          <w:sz w:val="24"/>
          <w:szCs w:val="24"/>
        </w:rPr>
        <w:softHyphen/>
        <w:t>ных носителях к непрофильности наряду с другими причинами (дублетность, отсут</w:t>
      </w:r>
      <w:r>
        <w:rPr>
          <w:sz w:val="24"/>
          <w:szCs w:val="24"/>
        </w:rPr>
        <w:softHyphen/>
        <w:t>ствие читательского спроса и т.п.) отно</w:t>
      </w:r>
      <w:r>
        <w:rPr>
          <w:sz w:val="24"/>
          <w:szCs w:val="24"/>
        </w:rPr>
        <w:softHyphen/>
        <w:t>сится также несоответствие электронных документов техническому и программно</w:t>
      </w:r>
      <w:r>
        <w:rPr>
          <w:sz w:val="24"/>
          <w:szCs w:val="24"/>
        </w:rPr>
        <w:softHyphen/>
        <w:t>му обеспечению библиотеки.</w:t>
      </w:r>
    </w:p>
    <w:p w:rsidR="00CB5BF8" w:rsidRDefault="008106E7">
      <w:pPr>
        <w:shd w:val="clear" w:color="auto" w:fill="FFFFFF"/>
        <w:spacing w:line="256" w:lineRule="exact"/>
        <w:ind w:left="4" w:firstLine="284"/>
      </w:pPr>
      <w:r>
        <w:rPr>
          <w:b/>
          <w:bCs/>
          <w:i/>
          <w:iCs/>
          <w:sz w:val="24"/>
          <w:szCs w:val="24"/>
        </w:rPr>
        <w:t>Сетевые локальные и инсталлиро</w:t>
      </w:r>
      <w:r>
        <w:rPr>
          <w:b/>
          <w:bCs/>
          <w:i/>
          <w:iCs/>
          <w:sz w:val="24"/>
          <w:szCs w:val="24"/>
        </w:rPr>
        <w:softHyphen/>
        <w:t xml:space="preserve">ванные документы </w:t>
      </w:r>
      <w:r>
        <w:rPr>
          <w:sz w:val="24"/>
          <w:szCs w:val="24"/>
        </w:rPr>
        <w:t>составляют элект</w:t>
      </w:r>
      <w:r>
        <w:rPr>
          <w:sz w:val="24"/>
          <w:szCs w:val="24"/>
        </w:rPr>
        <w:softHyphen/>
        <w:t>ронную (цифровую) библиотеку. Сетевые локальные документы размещают на жест</w:t>
      </w:r>
      <w:r>
        <w:rPr>
          <w:sz w:val="24"/>
          <w:szCs w:val="24"/>
        </w:rPr>
        <w:softHyphen/>
        <w:t>ком диске сервера библиотеки и доступ к ним пользователя осуществляется через локальную информационно-телекоммуни</w:t>
      </w:r>
      <w:r>
        <w:rPr>
          <w:sz w:val="24"/>
          <w:szCs w:val="24"/>
        </w:rPr>
        <w:softHyphen/>
        <w:t>кационную сеть (локальную сеть библио</w:t>
      </w:r>
      <w:r>
        <w:rPr>
          <w:sz w:val="24"/>
          <w:szCs w:val="24"/>
        </w:rPr>
        <w:softHyphen/>
        <w:t>теки и/или учебного заведения). Инстал</w:t>
      </w:r>
      <w:r>
        <w:rPr>
          <w:sz w:val="24"/>
          <w:szCs w:val="24"/>
        </w:rPr>
        <w:softHyphen/>
        <w:t>лированные документы размещаются (ус</w:t>
      </w:r>
      <w:r>
        <w:rPr>
          <w:sz w:val="24"/>
          <w:szCs w:val="24"/>
        </w:rPr>
        <w:softHyphen/>
        <w:t xml:space="preserve">танавливаются) на автономных компьютерах библиотеки и/или учебного заведения. Например, справочно-правовые </w:t>
      </w:r>
      <w:r>
        <w:rPr>
          <w:spacing w:val="-5"/>
          <w:sz w:val="24"/>
          <w:szCs w:val="24"/>
        </w:rPr>
        <w:t xml:space="preserve">базы «Консультант+», «Гарант», «Кодекс» и </w:t>
      </w:r>
      <w:r>
        <w:rPr>
          <w:sz w:val="24"/>
          <w:szCs w:val="24"/>
        </w:rPr>
        <w:t>т.п. могут быть приобретены в сетевом ло</w:t>
      </w:r>
      <w:r>
        <w:rPr>
          <w:sz w:val="24"/>
          <w:szCs w:val="24"/>
        </w:rPr>
        <w:softHyphen/>
        <w:t>кальном варианте (установлены на серве</w:t>
      </w:r>
      <w:r>
        <w:rPr>
          <w:sz w:val="24"/>
          <w:szCs w:val="24"/>
        </w:rPr>
        <w:softHyphen/>
        <w:t>ре, а доступ обеспечен с любого локально</w:t>
      </w:r>
      <w:r>
        <w:rPr>
          <w:sz w:val="24"/>
          <w:szCs w:val="24"/>
        </w:rPr>
        <w:softHyphen/>
        <w:t>го компьютера), а могут быть инсталлиро</w:t>
      </w:r>
      <w:r>
        <w:rPr>
          <w:sz w:val="24"/>
          <w:szCs w:val="24"/>
        </w:rPr>
        <w:softHyphen/>
        <w:t>ваны (установлены) автономно на одном или нескольких компьютерах (причем в локальном доступе они используются только с этого компьютера).</w:t>
      </w:r>
    </w:p>
    <w:p w:rsidR="00CB5BF8" w:rsidRDefault="008106E7">
      <w:pPr>
        <w:shd w:val="clear" w:color="auto" w:fill="FFFFFF"/>
        <w:spacing w:line="256" w:lineRule="exact"/>
        <w:ind w:firstLine="284"/>
      </w:pPr>
      <w:r>
        <w:rPr>
          <w:sz w:val="24"/>
          <w:szCs w:val="24"/>
        </w:rPr>
        <w:t>Источниками и способами комплекто</w:t>
      </w:r>
      <w:r>
        <w:rPr>
          <w:sz w:val="24"/>
          <w:szCs w:val="24"/>
        </w:rPr>
        <w:softHyphen/>
        <w:t>вания фонда сетевых локальных и инстал</w:t>
      </w:r>
      <w:r>
        <w:rPr>
          <w:sz w:val="24"/>
          <w:szCs w:val="24"/>
        </w:rPr>
        <w:softHyphen/>
        <w:t>лированных электронных документов яв</w:t>
      </w:r>
      <w:r>
        <w:rPr>
          <w:sz w:val="24"/>
          <w:szCs w:val="24"/>
        </w:rPr>
        <w:softHyphen/>
        <w:t>ляются:</w:t>
      </w:r>
    </w:p>
    <w:p w:rsidR="00CB5BF8" w:rsidRDefault="008106E7">
      <w:pPr>
        <w:shd w:val="clear" w:color="auto" w:fill="FFFFFF"/>
        <w:spacing w:line="256" w:lineRule="exact"/>
        <w:ind w:left="11" w:firstLine="281"/>
      </w:pPr>
      <w:r>
        <w:rPr>
          <w:sz w:val="24"/>
          <w:szCs w:val="24"/>
        </w:rPr>
        <w:t xml:space="preserve">покупка или безвозмездное получение </w:t>
      </w:r>
      <w:r>
        <w:rPr>
          <w:spacing w:val="-3"/>
          <w:sz w:val="24"/>
          <w:szCs w:val="24"/>
        </w:rPr>
        <w:t>электронных документов у правообладателя,</w:t>
      </w:r>
    </w:p>
    <w:p w:rsidR="00CB5BF8" w:rsidRDefault="008106E7">
      <w:pPr>
        <w:shd w:val="clear" w:color="auto" w:fill="FFFFFF"/>
        <w:ind w:left="486"/>
      </w:pPr>
      <w:r>
        <w:br w:type="column"/>
      </w:r>
    </w:p>
    <w:p w:rsidR="00CB5BF8" w:rsidRDefault="008106E7">
      <w:pPr>
        <w:shd w:val="clear" w:color="auto" w:fill="FFFFFF"/>
        <w:spacing w:line="259" w:lineRule="exact"/>
        <w:ind w:left="7" w:right="43" w:firstLine="295"/>
        <w:jc w:val="both"/>
      </w:pPr>
      <w:r>
        <w:rPr>
          <w:sz w:val="24"/>
          <w:szCs w:val="24"/>
        </w:rPr>
        <w:t>собственные электронные издания, соз</w:t>
      </w:r>
      <w:r>
        <w:rPr>
          <w:sz w:val="24"/>
          <w:szCs w:val="24"/>
        </w:rPr>
        <w:softHyphen/>
        <w:t>данные библиотекой,</w:t>
      </w:r>
    </w:p>
    <w:p w:rsidR="00CB5BF8" w:rsidRDefault="008106E7">
      <w:pPr>
        <w:shd w:val="clear" w:color="auto" w:fill="FFFFFF"/>
        <w:spacing w:line="259" w:lineRule="exact"/>
        <w:ind w:left="7" w:firstLine="284"/>
      </w:pPr>
      <w:r>
        <w:rPr>
          <w:sz w:val="24"/>
          <w:szCs w:val="24"/>
        </w:rPr>
        <w:t>цифровое копирование печатных и дру</w:t>
      </w:r>
      <w:r>
        <w:rPr>
          <w:sz w:val="24"/>
          <w:szCs w:val="24"/>
        </w:rPr>
        <w:softHyphen/>
        <w:t>гих аналоговых документов из фонда биб</w:t>
      </w:r>
      <w:r>
        <w:rPr>
          <w:sz w:val="24"/>
          <w:szCs w:val="24"/>
        </w:rPr>
        <w:softHyphen/>
        <w:t>лиотеки согласно действующему законода</w:t>
      </w:r>
      <w:r>
        <w:rPr>
          <w:sz w:val="24"/>
          <w:szCs w:val="24"/>
        </w:rPr>
        <w:softHyphen/>
        <w:t>тельству,</w:t>
      </w:r>
    </w:p>
    <w:p w:rsidR="00CB5BF8" w:rsidRDefault="008106E7">
      <w:pPr>
        <w:shd w:val="clear" w:color="auto" w:fill="FFFFFF"/>
        <w:spacing w:line="259" w:lineRule="exact"/>
        <w:ind w:left="14" w:right="29" w:firstLine="288"/>
        <w:jc w:val="both"/>
      </w:pPr>
      <w:r>
        <w:rPr>
          <w:sz w:val="24"/>
          <w:szCs w:val="24"/>
        </w:rPr>
        <w:t>копирование сетевых удаленных элект</w:t>
      </w:r>
      <w:r>
        <w:rPr>
          <w:sz w:val="24"/>
          <w:szCs w:val="24"/>
        </w:rPr>
        <w:softHyphen/>
        <w:t>ронных документов открытого (свободно</w:t>
      </w:r>
      <w:r>
        <w:rPr>
          <w:sz w:val="24"/>
          <w:szCs w:val="24"/>
        </w:rPr>
        <w:softHyphen/>
        <w:t>го) доступа и использования при соблюде</w:t>
      </w:r>
      <w:r>
        <w:rPr>
          <w:sz w:val="24"/>
          <w:szCs w:val="24"/>
        </w:rPr>
        <w:softHyphen/>
        <w:t>нии норм действующего законодательства.</w:t>
      </w:r>
    </w:p>
    <w:p w:rsidR="00CB5BF8" w:rsidRDefault="008106E7">
      <w:pPr>
        <w:shd w:val="clear" w:color="auto" w:fill="FFFFFF"/>
        <w:spacing w:line="259" w:lineRule="exact"/>
        <w:ind w:left="14" w:firstLine="284"/>
      </w:pPr>
      <w:r>
        <w:rPr>
          <w:sz w:val="24"/>
          <w:szCs w:val="24"/>
        </w:rPr>
        <w:t>Единицами учета сетевых локальных и инсталлированных документов являются экземпляр (условная единица учета) и наз</w:t>
      </w:r>
      <w:r>
        <w:rPr>
          <w:sz w:val="24"/>
          <w:szCs w:val="24"/>
        </w:rPr>
        <w:softHyphen/>
        <w:t>вание.</w:t>
      </w:r>
    </w:p>
    <w:p w:rsidR="00CB5BF8" w:rsidRDefault="008106E7">
      <w:pPr>
        <w:shd w:val="clear" w:color="auto" w:fill="FFFFFF"/>
        <w:spacing w:line="259" w:lineRule="exact"/>
        <w:ind w:left="14" w:right="112" w:firstLine="284"/>
        <w:jc w:val="both"/>
      </w:pPr>
      <w:r>
        <w:rPr>
          <w:sz w:val="24"/>
          <w:szCs w:val="24"/>
        </w:rPr>
        <w:t>Как одно название учитывается целост</w:t>
      </w:r>
      <w:r>
        <w:rPr>
          <w:sz w:val="24"/>
          <w:szCs w:val="24"/>
        </w:rPr>
        <w:softHyphen/>
        <w:t>ное произведение, имеющее</w:t>
      </w:r>
    </w:p>
    <w:p w:rsidR="00CB5BF8" w:rsidRDefault="008106E7">
      <w:pPr>
        <w:shd w:val="clear" w:color="auto" w:fill="FFFFFF"/>
        <w:spacing w:line="259" w:lineRule="exact"/>
        <w:ind w:left="4" w:firstLine="281"/>
      </w:pPr>
      <w:r>
        <w:rPr>
          <w:sz w:val="24"/>
          <w:szCs w:val="24"/>
        </w:rPr>
        <w:t>самостоятельное заглавие, вне зависи</w:t>
      </w:r>
      <w:r>
        <w:rPr>
          <w:sz w:val="24"/>
          <w:szCs w:val="24"/>
        </w:rPr>
        <w:softHyphen/>
        <w:t>мости от его представления. Как одна еди</w:t>
      </w:r>
      <w:r>
        <w:rPr>
          <w:sz w:val="24"/>
          <w:szCs w:val="24"/>
        </w:rPr>
        <w:softHyphen/>
        <w:t>ница учитывается пополняемый и обнов</w:t>
      </w:r>
      <w:r>
        <w:rPr>
          <w:sz w:val="24"/>
          <w:szCs w:val="24"/>
        </w:rPr>
        <w:softHyphen/>
        <w:t>ляемый электронный документ.</w:t>
      </w:r>
    </w:p>
    <w:p w:rsidR="00CB5BF8" w:rsidRDefault="008106E7">
      <w:pPr>
        <w:shd w:val="clear" w:color="auto" w:fill="FFFFFF"/>
        <w:spacing w:line="259" w:lineRule="exact"/>
        <w:ind w:left="4" w:firstLine="292"/>
      </w:pPr>
      <w:r>
        <w:rPr>
          <w:sz w:val="24"/>
          <w:szCs w:val="24"/>
        </w:rPr>
        <w:t>Экземпляром является документ в опре</w:t>
      </w:r>
      <w:r>
        <w:rPr>
          <w:sz w:val="24"/>
          <w:szCs w:val="24"/>
        </w:rPr>
        <w:softHyphen/>
        <w:t>деленном формате хранения или предс</w:t>
      </w:r>
      <w:r>
        <w:rPr>
          <w:sz w:val="24"/>
          <w:szCs w:val="24"/>
        </w:rPr>
        <w:softHyphen/>
        <w:t>тавления. Форматы одной и той же едини</w:t>
      </w:r>
      <w:r>
        <w:rPr>
          <w:sz w:val="24"/>
          <w:szCs w:val="24"/>
        </w:rPr>
        <w:softHyphen/>
        <w:t>цы контента учитываются отдельно.</w:t>
      </w:r>
    </w:p>
    <w:p w:rsidR="00CB5BF8" w:rsidRDefault="008106E7">
      <w:pPr>
        <w:shd w:val="clear" w:color="auto" w:fill="FFFFFF"/>
        <w:spacing w:line="259" w:lineRule="exact"/>
        <w:ind w:firstLine="288"/>
      </w:pPr>
      <w:r>
        <w:rPr>
          <w:sz w:val="24"/>
          <w:szCs w:val="24"/>
        </w:rPr>
        <w:t>Единицы учета электронных докумен</w:t>
      </w:r>
      <w:r>
        <w:rPr>
          <w:sz w:val="24"/>
          <w:szCs w:val="24"/>
        </w:rPr>
        <w:softHyphen/>
        <w:t>тов в Порядке учета библиотечного фонда определены в соответствии с международ</w:t>
      </w:r>
      <w:r>
        <w:rPr>
          <w:sz w:val="24"/>
          <w:szCs w:val="24"/>
        </w:rPr>
        <w:softHyphen/>
        <w:t>ным стандартом по библиотечной статис</w:t>
      </w:r>
      <w:r>
        <w:rPr>
          <w:sz w:val="24"/>
          <w:szCs w:val="24"/>
        </w:rPr>
        <w:softHyphen/>
        <w:t>тике (ИСО 2789), согласно которому еди</w:t>
      </w:r>
      <w:r>
        <w:rPr>
          <w:sz w:val="24"/>
          <w:szCs w:val="24"/>
        </w:rPr>
        <w:softHyphen/>
        <w:t>ницу учета «название» можно интерпрети</w:t>
      </w:r>
      <w:r>
        <w:rPr>
          <w:sz w:val="24"/>
          <w:szCs w:val="24"/>
        </w:rPr>
        <w:softHyphen/>
        <w:t>ровать как «информационную единицу, доступную пользователю».</w:t>
      </w:r>
    </w:p>
    <w:p w:rsidR="00CB5BF8" w:rsidRDefault="008106E7">
      <w:pPr>
        <w:shd w:val="clear" w:color="auto" w:fill="FFFFFF"/>
        <w:spacing w:line="259" w:lineRule="exact"/>
        <w:ind w:left="14" w:right="58" w:firstLine="281"/>
        <w:jc w:val="both"/>
      </w:pPr>
      <w:r>
        <w:rPr>
          <w:spacing w:val="-1"/>
          <w:sz w:val="24"/>
          <w:szCs w:val="24"/>
        </w:rPr>
        <w:t>Разработчики Порядка учета рекоменду</w:t>
      </w:r>
      <w:r>
        <w:rPr>
          <w:spacing w:val="-1"/>
          <w:sz w:val="24"/>
          <w:szCs w:val="24"/>
        </w:rPr>
        <w:softHyphen/>
      </w:r>
      <w:r>
        <w:rPr>
          <w:spacing w:val="-3"/>
          <w:sz w:val="24"/>
          <w:szCs w:val="24"/>
        </w:rPr>
        <w:t>ют следующие подходы к учету документов:</w:t>
      </w:r>
    </w:p>
    <w:p w:rsidR="00CB5BF8" w:rsidRDefault="008106E7">
      <w:pPr>
        <w:shd w:val="clear" w:color="auto" w:fill="FFFFFF"/>
        <w:spacing w:line="259" w:lineRule="exact"/>
        <w:ind w:left="4" w:firstLine="292"/>
      </w:pPr>
      <w:r>
        <w:rPr>
          <w:sz w:val="24"/>
          <w:szCs w:val="24"/>
        </w:rPr>
        <w:t>в инсталлированных базах данных учи</w:t>
      </w:r>
      <w:r>
        <w:rPr>
          <w:sz w:val="24"/>
          <w:szCs w:val="24"/>
        </w:rPr>
        <w:softHyphen/>
        <w:t>тывается каждый полнотекстовый элект</w:t>
      </w:r>
      <w:r>
        <w:rPr>
          <w:sz w:val="24"/>
          <w:szCs w:val="24"/>
        </w:rPr>
        <w:softHyphen/>
        <w:t>ронный документ, имеющий самостоя</w:t>
      </w:r>
      <w:r>
        <w:rPr>
          <w:sz w:val="24"/>
          <w:szCs w:val="24"/>
        </w:rPr>
        <w:softHyphen/>
        <w:t>тельное заглавие;</w:t>
      </w:r>
    </w:p>
    <w:p w:rsidR="00CB5BF8" w:rsidRDefault="008106E7" w:rsidP="00B602CB">
      <w:pPr>
        <w:shd w:val="clear" w:color="auto" w:fill="FFFFFF"/>
        <w:spacing w:before="212"/>
        <w:ind w:left="36"/>
      </w:pPr>
      <w:r>
        <w:br w:type="column"/>
      </w:r>
    </w:p>
    <w:p w:rsidR="00CB5BF8" w:rsidRDefault="00CB5BF8">
      <w:pPr>
        <w:shd w:val="clear" w:color="auto" w:fill="FFFFFF"/>
        <w:spacing w:line="151" w:lineRule="exact"/>
        <w:ind w:left="36" w:right="540"/>
        <w:jc w:val="both"/>
        <w:sectPr w:rsidR="00CB5BF8" w:rsidSect="00B602CB">
          <w:pgSz w:w="11909" w:h="16834"/>
          <w:pgMar w:top="1440" w:right="866" w:bottom="720" w:left="499" w:header="720" w:footer="720" w:gutter="0"/>
          <w:cols w:num="3" w:space="720" w:equalWidth="0">
            <w:col w:w="4622" w:space="338"/>
            <w:col w:w="4861" w:space="2"/>
            <w:col w:w="720"/>
          </w:cols>
          <w:noEndnote/>
        </w:sectPr>
      </w:pPr>
    </w:p>
    <w:p w:rsidR="00CB5BF8" w:rsidRDefault="008106E7">
      <w:pPr>
        <w:shd w:val="clear" w:color="auto" w:fill="FFFFFF"/>
        <w:spacing w:before="266"/>
        <w:ind w:left="9306"/>
      </w:pPr>
      <w:r>
        <w:rPr>
          <w:b/>
          <w:bCs/>
          <w:sz w:val="28"/>
          <w:szCs w:val="28"/>
        </w:rPr>
        <w:lastRenderedPageBreak/>
        <w:t>51</w:t>
      </w:r>
    </w:p>
    <w:p w:rsidR="00CB5BF8" w:rsidRDefault="00CB5BF8">
      <w:pPr>
        <w:shd w:val="clear" w:color="auto" w:fill="FFFFFF"/>
        <w:spacing w:before="266"/>
        <w:ind w:left="9306"/>
        <w:sectPr w:rsidR="00CB5BF8">
          <w:type w:val="continuous"/>
          <w:pgSz w:w="11909" w:h="16834"/>
          <w:pgMar w:top="1440" w:right="866" w:bottom="720" w:left="499" w:header="720" w:footer="720" w:gutter="0"/>
          <w:cols w:space="60"/>
          <w:noEndnote/>
        </w:sectPr>
      </w:pPr>
    </w:p>
    <w:p w:rsidR="00CB5BF8" w:rsidRDefault="00CA31A9">
      <w:pPr>
        <w:spacing w:before="97"/>
        <w:ind w:left="126" w:right="504"/>
        <w:rPr>
          <w:rFonts w:ascii="Arial" w:hAnsi="Arial" w:cs="Arial"/>
          <w:sz w:val="24"/>
          <w:szCs w:val="24"/>
        </w:rPr>
      </w:pPr>
      <w:r w:rsidRPr="00CA31A9">
        <w:rPr>
          <w:noProof/>
        </w:rPr>
        <w:lastRenderedPageBreak/>
        <w:pict>
          <v:line id="_x0000_s1028" style="position:absolute;left:0;text-align:left;z-index:251658752;mso-position-horizontal-relative:margin" from="-2.35pt,611.45pt" to="-2.35pt,619pt" o:allowincell="f" strokeweight=".2pt">
            <w10:wrap anchorx="margin"/>
          </v:line>
        </w:pict>
      </w:r>
      <w:r w:rsidR="000837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41270" cy="18884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F8" w:rsidRDefault="008106E7">
      <w:pPr>
        <w:shd w:val="clear" w:color="auto" w:fill="FFFFFF"/>
        <w:spacing w:before="115" w:line="252" w:lineRule="exact"/>
        <w:ind w:left="22" w:firstLine="292"/>
      </w:pPr>
      <w:r>
        <w:rPr>
          <w:sz w:val="24"/>
          <w:szCs w:val="24"/>
        </w:rPr>
        <w:t>в сетевых локальных документах вести учет информационных единиц на уровне копий отдельных физических единиц ори</w:t>
      </w:r>
      <w:r>
        <w:rPr>
          <w:sz w:val="24"/>
          <w:szCs w:val="24"/>
        </w:rPr>
        <w:softHyphen/>
        <w:t>гинала (лист листового издания, том книжного издания, номер периодического издания) и произведений документов электронного происхождения;</w:t>
      </w:r>
    </w:p>
    <w:p w:rsidR="00CB5BF8" w:rsidRDefault="008106E7">
      <w:pPr>
        <w:shd w:val="clear" w:color="auto" w:fill="FFFFFF"/>
        <w:spacing w:before="4" w:line="252" w:lineRule="exact"/>
        <w:ind w:left="25" w:firstLine="324"/>
      </w:pPr>
      <w:r>
        <w:rPr>
          <w:sz w:val="24"/>
          <w:szCs w:val="24"/>
        </w:rPr>
        <w:t>учет экземплярности электронных ко</w:t>
      </w:r>
      <w:r>
        <w:rPr>
          <w:sz w:val="24"/>
          <w:szCs w:val="24"/>
        </w:rPr>
        <w:softHyphen/>
        <w:t>пий вести на уровне выделения мастер-ко</w:t>
      </w:r>
      <w:r>
        <w:rPr>
          <w:sz w:val="24"/>
          <w:szCs w:val="24"/>
        </w:rPr>
        <w:softHyphen/>
        <w:t>пий и пользовательских копий по реше</w:t>
      </w:r>
      <w:r>
        <w:rPr>
          <w:sz w:val="24"/>
          <w:szCs w:val="24"/>
        </w:rPr>
        <w:softHyphen/>
        <w:t>нию библиотеки.</w:t>
      </w:r>
    </w:p>
    <w:p w:rsidR="00CB5BF8" w:rsidRDefault="008106E7">
      <w:pPr>
        <w:shd w:val="clear" w:color="auto" w:fill="FFFFFF"/>
        <w:spacing w:before="7" w:line="252" w:lineRule="exact"/>
        <w:ind w:left="14" w:firstLine="292"/>
      </w:pPr>
      <w:r>
        <w:rPr>
          <w:sz w:val="24"/>
          <w:szCs w:val="24"/>
        </w:rPr>
        <w:t>Если в фонд поступает электронный се</w:t>
      </w:r>
      <w:r>
        <w:rPr>
          <w:sz w:val="24"/>
          <w:szCs w:val="24"/>
        </w:rPr>
        <w:softHyphen/>
        <w:t>тевой локальный документ, состоящий из множества файлов даже в различных фор</w:t>
      </w:r>
      <w:r>
        <w:rPr>
          <w:sz w:val="24"/>
          <w:szCs w:val="24"/>
        </w:rPr>
        <w:softHyphen/>
        <w:t>матах, он учитывается как одна единица.</w:t>
      </w:r>
    </w:p>
    <w:p w:rsidR="00CB5BF8" w:rsidRDefault="008106E7">
      <w:pPr>
        <w:shd w:val="clear" w:color="auto" w:fill="FFFFFF"/>
        <w:spacing w:before="7" w:line="252" w:lineRule="exact"/>
        <w:ind w:left="4" w:firstLine="284"/>
      </w:pPr>
      <w:r>
        <w:rPr>
          <w:sz w:val="24"/>
          <w:szCs w:val="24"/>
        </w:rPr>
        <w:t xml:space="preserve">Сетевые локальные и инсталлированные </w:t>
      </w:r>
      <w:r>
        <w:rPr>
          <w:spacing w:val="-2"/>
          <w:sz w:val="24"/>
          <w:szCs w:val="24"/>
        </w:rPr>
        <w:t>электронные документы являются докумен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тами длительного хранения и поэтому под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лежат как суммарному, так и индивидуаль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ному учету. Индивидуальный учет сетевых </w:t>
      </w:r>
      <w:r>
        <w:rPr>
          <w:sz w:val="24"/>
          <w:szCs w:val="24"/>
        </w:rPr>
        <w:t>локальных и инсталлированных электрон</w:t>
      </w:r>
      <w:r>
        <w:rPr>
          <w:sz w:val="24"/>
          <w:szCs w:val="24"/>
        </w:rPr>
        <w:softHyphen/>
        <w:t>ных документов осуществляется в регистре индивидуального учета (инвентарной кни</w:t>
      </w:r>
      <w:r>
        <w:rPr>
          <w:sz w:val="24"/>
          <w:szCs w:val="24"/>
        </w:rPr>
        <w:softHyphen/>
        <w:t>ге), предназначенной для данного вида до</w:t>
      </w:r>
      <w:r>
        <w:rPr>
          <w:sz w:val="24"/>
          <w:szCs w:val="24"/>
        </w:rPr>
        <w:softHyphen/>
        <w:t>кументов, с присвоением регистрационных (инвентарных) номеров каждому экземпля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ру документа либо путем ввода в базу дан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ных метаинформации о загрузке документа в электронную библиотеку с автоматичес</w:t>
      </w:r>
      <w:r>
        <w:rPr>
          <w:sz w:val="24"/>
          <w:szCs w:val="24"/>
        </w:rPr>
        <w:softHyphen/>
        <w:t xml:space="preserve">ким присвоением идентификационного </w:t>
      </w:r>
      <w:r>
        <w:rPr>
          <w:spacing w:val="-1"/>
          <w:sz w:val="24"/>
          <w:szCs w:val="24"/>
        </w:rPr>
        <w:t>(системного) номера каждому документу. Такой реестр представляет собой учетно-ре</w:t>
      </w:r>
      <w:r>
        <w:rPr>
          <w:sz w:val="24"/>
          <w:szCs w:val="24"/>
        </w:rPr>
        <w:t>гистрационную базу данных, включающую идентификационные сведения об электрон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ных сетевых локальных документах.</w:t>
      </w:r>
      <w:r w:rsidR="005B1F1F">
        <w:rPr>
          <w:spacing w:val="-1"/>
          <w:sz w:val="24"/>
          <w:szCs w:val="24"/>
        </w:rPr>
        <w:t xml:space="preserve"> Суммарный учет поступления </w:t>
      </w:r>
    </w:p>
    <w:p w:rsidR="00CB5BF8" w:rsidRDefault="008106E7" w:rsidP="00B602CB">
      <w:pPr>
        <w:shd w:val="clear" w:color="auto" w:fill="FFFFFF"/>
        <w:spacing w:line="256" w:lineRule="exact"/>
        <w:ind w:left="36"/>
        <w:jc w:val="both"/>
      </w:pPr>
      <w:r>
        <w:br w:type="column"/>
      </w:r>
      <w:r w:rsidR="005B1F1F" w:rsidRPr="005B1F1F">
        <w:rPr>
          <w:sz w:val="24"/>
          <w:szCs w:val="24"/>
        </w:rPr>
        <w:lastRenderedPageBreak/>
        <w:t>электронных</w:t>
      </w:r>
      <w:r>
        <w:rPr>
          <w:sz w:val="24"/>
          <w:szCs w:val="24"/>
        </w:rPr>
        <w:t xml:space="preserve"> сетевых локальных документов ведет</w:t>
      </w:r>
      <w:r>
        <w:rPr>
          <w:sz w:val="24"/>
          <w:szCs w:val="24"/>
        </w:rPr>
        <w:softHyphen/>
        <w:t>ся в электронном реестре с указанием да</w:t>
      </w:r>
      <w:r>
        <w:rPr>
          <w:sz w:val="24"/>
          <w:szCs w:val="24"/>
        </w:rPr>
        <w:softHyphen/>
        <w:t>ты загрузки поступлений в систему.</w:t>
      </w:r>
    </w:p>
    <w:p w:rsidR="00CB5BF8" w:rsidRDefault="008106E7" w:rsidP="00B602CB">
      <w:pPr>
        <w:shd w:val="clear" w:color="auto" w:fill="FFFFFF"/>
        <w:spacing w:line="256" w:lineRule="exact"/>
        <w:ind w:left="25" w:firstLine="295"/>
        <w:jc w:val="both"/>
      </w:pPr>
      <w:r>
        <w:rPr>
          <w:sz w:val="24"/>
          <w:szCs w:val="24"/>
        </w:rPr>
        <w:t>Сведения об электронных копиях, изго</w:t>
      </w:r>
      <w:r>
        <w:rPr>
          <w:sz w:val="24"/>
          <w:szCs w:val="24"/>
        </w:rPr>
        <w:softHyphen/>
        <w:t>товленных на собственной базе библиоте</w:t>
      </w:r>
      <w:r>
        <w:rPr>
          <w:sz w:val="24"/>
          <w:szCs w:val="24"/>
        </w:rPr>
        <w:softHyphen/>
        <w:t>ки, вносятся в электронный реестр на ос</w:t>
      </w:r>
      <w:r>
        <w:rPr>
          <w:sz w:val="24"/>
          <w:szCs w:val="24"/>
        </w:rPr>
        <w:softHyphen/>
        <w:t>нове Накладной на внутреннее перемеще</w:t>
      </w:r>
      <w:r>
        <w:rPr>
          <w:sz w:val="24"/>
          <w:szCs w:val="24"/>
        </w:rPr>
        <w:softHyphen/>
        <w:t>ние документов, Накладной на передачу готовой продукции в места хранения. Сос</w:t>
      </w:r>
      <w:r>
        <w:rPr>
          <w:sz w:val="24"/>
          <w:szCs w:val="24"/>
        </w:rPr>
        <w:softHyphen/>
        <w:t>тавление накладной и внесение сведений в реестр осуществляются с периодичностью, установленной в библиотеке и утвержден</w:t>
      </w:r>
      <w:r>
        <w:rPr>
          <w:sz w:val="24"/>
          <w:szCs w:val="24"/>
        </w:rPr>
        <w:softHyphen/>
        <w:t>ной в Учетной политике (например, один раз в месяц). Стоимость партии докумен</w:t>
      </w:r>
      <w:r>
        <w:rPr>
          <w:sz w:val="24"/>
          <w:szCs w:val="24"/>
        </w:rPr>
        <w:softHyphen/>
        <w:t>тов определяется на основе затратного ме</w:t>
      </w:r>
      <w:r>
        <w:rPr>
          <w:sz w:val="24"/>
          <w:szCs w:val="24"/>
        </w:rPr>
        <w:softHyphen/>
        <w:t>тода (путем калькуляции произведенных затрат).</w:t>
      </w:r>
    </w:p>
    <w:p w:rsidR="00CB5BF8" w:rsidRDefault="008106E7" w:rsidP="00B602CB">
      <w:pPr>
        <w:shd w:val="clear" w:color="auto" w:fill="FFFFFF"/>
        <w:spacing w:before="4" w:line="256" w:lineRule="exact"/>
        <w:ind w:left="14" w:firstLine="295"/>
        <w:jc w:val="both"/>
      </w:pPr>
      <w:r>
        <w:rPr>
          <w:sz w:val="24"/>
          <w:szCs w:val="24"/>
        </w:rPr>
        <w:t>Выбытие сетевых локальных и инстал</w:t>
      </w:r>
      <w:r>
        <w:rPr>
          <w:sz w:val="24"/>
          <w:szCs w:val="24"/>
        </w:rPr>
        <w:softHyphen/>
        <w:t>лированных электронных документов из библиотечного фонда оформляется актом о списании исключенных объектов библи</w:t>
      </w:r>
      <w:r>
        <w:rPr>
          <w:sz w:val="24"/>
          <w:szCs w:val="24"/>
        </w:rPr>
        <w:softHyphen/>
        <w:t>отечного фонда с указанием причины иск</w:t>
      </w:r>
      <w:r>
        <w:rPr>
          <w:sz w:val="24"/>
          <w:szCs w:val="24"/>
        </w:rPr>
        <w:softHyphen/>
        <w:t>лючения их из фонда библиотеки с прило</w:t>
      </w:r>
      <w:r>
        <w:rPr>
          <w:sz w:val="24"/>
          <w:szCs w:val="24"/>
        </w:rPr>
        <w:softHyphen/>
        <w:t>жением списка.</w:t>
      </w:r>
    </w:p>
    <w:p w:rsidR="00CB5BF8" w:rsidRDefault="008106E7" w:rsidP="00B602CB">
      <w:pPr>
        <w:shd w:val="clear" w:color="auto" w:fill="FFFFFF"/>
        <w:spacing w:line="256" w:lineRule="exact"/>
        <w:ind w:left="11" w:firstLine="295"/>
        <w:jc w:val="both"/>
      </w:pPr>
      <w:r>
        <w:rPr>
          <w:sz w:val="24"/>
          <w:szCs w:val="24"/>
        </w:rPr>
        <w:t>Причинами для исключения сетевых локальных и инсталлированных электрон</w:t>
      </w:r>
      <w:r>
        <w:rPr>
          <w:sz w:val="24"/>
          <w:szCs w:val="24"/>
        </w:rPr>
        <w:softHyphen/>
        <w:t>ных документов из фонда библиотеки яв</w:t>
      </w:r>
      <w:r>
        <w:rPr>
          <w:sz w:val="24"/>
          <w:szCs w:val="24"/>
        </w:rPr>
        <w:softHyphen/>
        <w:t>ляются:</w:t>
      </w:r>
    </w:p>
    <w:p w:rsidR="00CB5BF8" w:rsidRDefault="008106E7" w:rsidP="00B602CB">
      <w:pPr>
        <w:shd w:val="clear" w:color="auto" w:fill="FFFFFF"/>
        <w:spacing w:before="4" w:line="256" w:lineRule="exact"/>
        <w:ind w:left="14" w:right="86" w:firstLine="277"/>
        <w:jc w:val="both"/>
      </w:pPr>
      <w:r>
        <w:rPr>
          <w:sz w:val="24"/>
          <w:szCs w:val="24"/>
        </w:rPr>
        <w:t>утрата - потеря данных в результате ви</w:t>
      </w:r>
      <w:r>
        <w:rPr>
          <w:sz w:val="24"/>
          <w:szCs w:val="24"/>
        </w:rPr>
        <w:softHyphen/>
        <w:t>русной или хакерской атаки,</w:t>
      </w:r>
    </w:p>
    <w:p w:rsidR="00CB5BF8" w:rsidRDefault="008106E7" w:rsidP="00B602CB">
      <w:pPr>
        <w:shd w:val="clear" w:color="auto" w:fill="FFFFFF"/>
        <w:spacing w:line="256" w:lineRule="exact"/>
        <w:ind w:left="18" w:firstLine="284"/>
        <w:jc w:val="both"/>
      </w:pPr>
      <w:r>
        <w:rPr>
          <w:sz w:val="24"/>
          <w:szCs w:val="24"/>
        </w:rPr>
        <w:t>потеря данных в результате бедствий стихийного или техногенного характера,</w:t>
      </w:r>
    </w:p>
    <w:p w:rsidR="00CB5BF8" w:rsidRDefault="008106E7" w:rsidP="00B602CB">
      <w:pPr>
        <w:shd w:val="clear" w:color="auto" w:fill="FFFFFF"/>
        <w:spacing w:line="256" w:lineRule="exact"/>
        <w:ind w:left="11" w:firstLine="266"/>
        <w:jc w:val="both"/>
      </w:pPr>
      <w:r>
        <w:rPr>
          <w:sz w:val="24"/>
          <w:szCs w:val="24"/>
        </w:rPr>
        <w:t>утрата по неустановленным причинам (невозможность установления местона</w:t>
      </w:r>
      <w:r>
        <w:rPr>
          <w:sz w:val="24"/>
          <w:szCs w:val="24"/>
        </w:rPr>
        <w:softHyphen/>
        <w:t>хождения документа),</w:t>
      </w:r>
    </w:p>
    <w:p w:rsidR="00CB5BF8" w:rsidRDefault="008106E7" w:rsidP="00B602CB">
      <w:pPr>
        <w:shd w:val="clear" w:color="auto" w:fill="FFFFFF"/>
        <w:spacing w:line="256" w:lineRule="exact"/>
        <w:ind w:left="288"/>
        <w:jc w:val="both"/>
      </w:pPr>
      <w:r>
        <w:rPr>
          <w:sz w:val="24"/>
          <w:szCs w:val="24"/>
        </w:rPr>
        <w:t>устарелость по содержанию,</w:t>
      </w:r>
    </w:p>
    <w:p w:rsidR="00CB5BF8" w:rsidRDefault="008106E7" w:rsidP="00B602CB">
      <w:pPr>
        <w:shd w:val="clear" w:color="auto" w:fill="FFFFFF"/>
        <w:spacing w:line="256" w:lineRule="exact"/>
        <w:ind w:left="14" w:right="97" w:firstLine="281"/>
        <w:jc w:val="both"/>
      </w:pPr>
      <w:r>
        <w:rPr>
          <w:sz w:val="24"/>
          <w:szCs w:val="24"/>
        </w:rPr>
        <w:t>истечение срока действия договора, ли</w:t>
      </w:r>
      <w:r>
        <w:rPr>
          <w:sz w:val="24"/>
          <w:szCs w:val="24"/>
        </w:rPr>
        <w:softHyphen/>
        <w:t>цензионного соглашения.</w:t>
      </w:r>
    </w:p>
    <w:p w:rsidR="00CB5BF8" w:rsidRDefault="008106E7" w:rsidP="00B602CB">
      <w:pPr>
        <w:shd w:val="clear" w:color="auto" w:fill="FFFFFF"/>
        <w:spacing w:line="256" w:lineRule="exact"/>
        <w:ind w:firstLine="284"/>
        <w:jc w:val="both"/>
      </w:pPr>
      <w:r>
        <w:rPr>
          <w:sz w:val="24"/>
          <w:szCs w:val="24"/>
        </w:rPr>
        <w:t>При ведении электронного реестра ло</w:t>
      </w:r>
      <w:r>
        <w:rPr>
          <w:sz w:val="24"/>
          <w:szCs w:val="24"/>
        </w:rPr>
        <w:softHyphen/>
        <w:t>кальных электронных документов наиме</w:t>
      </w:r>
      <w:r>
        <w:rPr>
          <w:sz w:val="24"/>
          <w:szCs w:val="24"/>
        </w:rPr>
        <w:softHyphen/>
        <w:t>нование, номер и дата акта вводятся в базу данных в качестве метаинформации к со</w:t>
      </w:r>
      <w:r>
        <w:rPr>
          <w:sz w:val="24"/>
          <w:szCs w:val="24"/>
        </w:rPr>
        <w:softHyphen/>
        <w:t>ответствующему документу.</w:t>
      </w:r>
    </w:p>
    <w:p w:rsidR="00CB5BF8" w:rsidRDefault="008106E7" w:rsidP="00B602CB">
      <w:pPr>
        <w:shd w:val="clear" w:color="auto" w:fill="FFFFFF"/>
        <w:spacing w:line="256" w:lineRule="exact"/>
        <w:ind w:left="4" w:firstLine="288"/>
        <w:jc w:val="both"/>
      </w:pPr>
      <w:r>
        <w:rPr>
          <w:sz w:val="24"/>
          <w:szCs w:val="24"/>
        </w:rPr>
        <w:t>На основании введенных сведений программным способом формируется пе</w:t>
      </w:r>
      <w:r>
        <w:rPr>
          <w:sz w:val="24"/>
          <w:szCs w:val="24"/>
        </w:rPr>
        <w:softHyphen/>
        <w:t>речень Актов о списании (реестр суммар</w:t>
      </w:r>
      <w:r>
        <w:rPr>
          <w:sz w:val="24"/>
          <w:szCs w:val="24"/>
        </w:rPr>
        <w:softHyphen/>
        <w:t>ного учета выбытия сетевых локальных до-</w:t>
      </w:r>
    </w:p>
    <w:p w:rsidR="00CB5BF8" w:rsidRDefault="00CB5BF8" w:rsidP="00B602CB">
      <w:pPr>
        <w:shd w:val="clear" w:color="auto" w:fill="FFFFFF"/>
        <w:spacing w:line="256" w:lineRule="exact"/>
        <w:ind w:left="4" w:firstLine="288"/>
        <w:jc w:val="both"/>
        <w:sectPr w:rsidR="00CB5BF8">
          <w:pgSz w:w="11909" w:h="16834"/>
          <w:pgMar w:top="1440" w:right="1672" w:bottom="720" w:left="635" w:header="720" w:footer="720" w:gutter="0"/>
          <w:cols w:num="2" w:space="720" w:equalWidth="0">
            <w:col w:w="4636" w:space="324"/>
            <w:col w:w="4640"/>
          </w:cols>
          <w:noEndnote/>
        </w:sectPr>
      </w:pPr>
    </w:p>
    <w:p w:rsidR="00CB5BF8" w:rsidRDefault="005B1F1F">
      <w:pPr>
        <w:shd w:val="clear" w:color="auto" w:fill="FFFFFF"/>
        <w:spacing w:before="47" w:line="256" w:lineRule="exact"/>
        <w:ind w:left="11"/>
      </w:pPr>
      <w:r>
        <w:rPr>
          <w:sz w:val="24"/>
          <w:szCs w:val="24"/>
        </w:rPr>
        <w:lastRenderedPageBreak/>
        <w:t xml:space="preserve">Кументов и перечень списанных объектов </w:t>
      </w:r>
      <w:r w:rsidR="008106E7">
        <w:rPr>
          <w:sz w:val="24"/>
          <w:szCs w:val="24"/>
        </w:rPr>
        <w:t>электронной библиотеки (реестр индиви</w:t>
      </w:r>
      <w:r w:rsidR="008106E7">
        <w:rPr>
          <w:sz w:val="24"/>
          <w:szCs w:val="24"/>
        </w:rPr>
        <w:softHyphen/>
        <w:t>дуального учета выбытия сетевых локаль</w:t>
      </w:r>
      <w:r w:rsidR="008106E7">
        <w:rPr>
          <w:sz w:val="24"/>
          <w:szCs w:val="24"/>
        </w:rPr>
        <w:softHyphen/>
        <w:t>ных документов).</w:t>
      </w:r>
    </w:p>
    <w:p w:rsidR="00CB5BF8" w:rsidRDefault="008106E7">
      <w:pPr>
        <w:shd w:val="clear" w:color="auto" w:fill="FFFFFF"/>
        <w:spacing w:line="256" w:lineRule="exact"/>
        <w:ind w:left="18" w:firstLine="284"/>
      </w:pPr>
      <w:r>
        <w:rPr>
          <w:b/>
          <w:bCs/>
          <w:i/>
          <w:iCs/>
          <w:sz w:val="24"/>
          <w:szCs w:val="24"/>
        </w:rPr>
        <w:t>Сетевые удаленные документы -</w:t>
      </w:r>
      <w:r>
        <w:rPr>
          <w:sz w:val="24"/>
          <w:szCs w:val="24"/>
        </w:rPr>
        <w:t>это документы, размещенные на внеш</w:t>
      </w:r>
      <w:r>
        <w:rPr>
          <w:sz w:val="24"/>
          <w:szCs w:val="24"/>
        </w:rPr>
        <w:softHyphen/>
        <w:t>них носителях информации, получаемые библиотекой во временное пользование через удаленные информационно-теле</w:t>
      </w:r>
      <w:r>
        <w:rPr>
          <w:sz w:val="24"/>
          <w:szCs w:val="24"/>
        </w:rPr>
        <w:softHyphen/>
        <w:t>коммуникационные сети на условиях до</w:t>
      </w:r>
      <w:r>
        <w:rPr>
          <w:sz w:val="24"/>
          <w:szCs w:val="24"/>
        </w:rPr>
        <w:softHyphen/>
        <w:t>говора, контракта, лицензионного согла</w:t>
      </w:r>
      <w:r>
        <w:rPr>
          <w:sz w:val="24"/>
          <w:szCs w:val="24"/>
        </w:rPr>
        <w:softHyphen/>
        <w:t>шения с производителями информации.</w:t>
      </w:r>
    </w:p>
    <w:p w:rsidR="00CB5BF8" w:rsidRDefault="008106E7">
      <w:pPr>
        <w:shd w:val="clear" w:color="auto" w:fill="FFFFFF"/>
        <w:spacing w:line="256" w:lineRule="exact"/>
        <w:ind w:firstLine="274"/>
      </w:pPr>
      <w:r>
        <w:rPr>
          <w:sz w:val="24"/>
          <w:szCs w:val="24"/>
        </w:rPr>
        <w:t>Споры о статусе сетевых удаленных (лицензионных) документов ведутся дос</w:t>
      </w:r>
      <w:r>
        <w:rPr>
          <w:sz w:val="24"/>
          <w:szCs w:val="24"/>
        </w:rPr>
        <w:softHyphen/>
        <w:t>таточно продолжительное время и про</w:t>
      </w:r>
      <w:r>
        <w:rPr>
          <w:sz w:val="24"/>
          <w:szCs w:val="24"/>
        </w:rPr>
        <w:softHyphen/>
        <w:t>должаются до сегодняшнего дня. Есть ак</w:t>
      </w:r>
      <w:r>
        <w:rPr>
          <w:sz w:val="24"/>
          <w:szCs w:val="24"/>
        </w:rPr>
        <w:softHyphen/>
        <w:t>тивные сторонники постановки на учет этих документов. Их основной аргумент в том, что подписка на лицензионные электронные ресурсы в доступе становит</w:t>
      </w:r>
      <w:r>
        <w:rPr>
          <w:sz w:val="24"/>
          <w:szCs w:val="24"/>
        </w:rPr>
        <w:softHyphen/>
        <w:t>ся значительным источником комплекто</w:t>
      </w:r>
      <w:r>
        <w:rPr>
          <w:sz w:val="24"/>
          <w:szCs w:val="24"/>
        </w:rPr>
        <w:softHyphen/>
        <w:t>вания фондов. Для читателя неважно, где находится необходимая ему информация, главное, что он получает ее в помещении библиотеки и по поисковым системам, предоставленным ему библиотекой. [3]. В качестве примера сетевого удаленного электронного документа, активно исполь</w:t>
      </w:r>
      <w:r>
        <w:rPr>
          <w:sz w:val="24"/>
          <w:szCs w:val="24"/>
        </w:rPr>
        <w:softHyphen/>
        <w:t>зуемого школьными библиотеками, мож</w:t>
      </w:r>
      <w:r>
        <w:rPr>
          <w:sz w:val="24"/>
          <w:szCs w:val="24"/>
        </w:rPr>
        <w:softHyphen/>
        <w:t>но назвать подписку на электронные вер</w:t>
      </w:r>
      <w:r>
        <w:rPr>
          <w:sz w:val="24"/>
          <w:szCs w:val="24"/>
        </w:rPr>
        <w:softHyphen/>
        <w:t>сии журналов издательского дома «Первое сентября». Оппоненты этой позиции трак</w:t>
      </w:r>
      <w:r>
        <w:rPr>
          <w:sz w:val="24"/>
          <w:szCs w:val="24"/>
        </w:rPr>
        <w:softHyphen/>
        <w:t>туют библиотечный фонд как совокуп</w:t>
      </w:r>
      <w:r>
        <w:rPr>
          <w:sz w:val="24"/>
          <w:szCs w:val="24"/>
        </w:rPr>
        <w:softHyphen/>
        <w:t>ность документов, хранящихся непосред</w:t>
      </w:r>
      <w:r>
        <w:rPr>
          <w:sz w:val="24"/>
          <w:szCs w:val="24"/>
        </w:rPr>
        <w:softHyphen/>
        <w:t>ственно в библиотеке. И таким образом, сетевые удаленные ресурсы, по их мне</w:t>
      </w:r>
      <w:r>
        <w:rPr>
          <w:sz w:val="24"/>
          <w:szCs w:val="24"/>
        </w:rPr>
        <w:softHyphen/>
        <w:t>нию, учету не подлежат. Новый порядок учета библиотечного фонда учитывает современные тенденции развития библи</w:t>
      </w:r>
      <w:r>
        <w:rPr>
          <w:sz w:val="24"/>
          <w:szCs w:val="24"/>
        </w:rPr>
        <w:softHyphen/>
        <w:t>отек и впервые вводит в качестве объекта учета сетевые удаленные электронные до</w:t>
      </w:r>
      <w:r>
        <w:rPr>
          <w:sz w:val="24"/>
          <w:szCs w:val="24"/>
        </w:rPr>
        <w:softHyphen/>
        <w:t>кументы</w:t>
      </w:r>
    </w:p>
    <w:p w:rsidR="00CB5BF8" w:rsidRDefault="008106E7">
      <w:pPr>
        <w:shd w:val="clear" w:color="auto" w:fill="FFFFFF"/>
        <w:spacing w:line="256" w:lineRule="exact"/>
        <w:ind w:left="11" w:firstLine="284"/>
      </w:pPr>
      <w:r>
        <w:rPr>
          <w:sz w:val="24"/>
          <w:szCs w:val="24"/>
        </w:rPr>
        <w:t>Источниками и способами комплекто</w:t>
      </w:r>
      <w:r>
        <w:rPr>
          <w:sz w:val="24"/>
          <w:szCs w:val="24"/>
        </w:rPr>
        <w:softHyphen/>
        <w:t>вания фонда сетевых удаленных электрон</w:t>
      </w:r>
      <w:r>
        <w:rPr>
          <w:sz w:val="24"/>
          <w:szCs w:val="24"/>
        </w:rPr>
        <w:softHyphen/>
        <w:t>ных документов ограниченного доступа и использования, размещенных на удален</w:t>
      </w:r>
      <w:r>
        <w:rPr>
          <w:sz w:val="24"/>
          <w:szCs w:val="24"/>
        </w:rPr>
        <w:softHyphen/>
        <w:t>ных технических средствах (удаленных баз данных), являются получение времен-</w:t>
      </w:r>
    </w:p>
    <w:p w:rsidR="00CB5BF8" w:rsidRDefault="008106E7">
      <w:pPr>
        <w:ind w:left="212"/>
        <w:rPr>
          <w:rFonts w:ascii="Arial" w:hAnsi="Arial" w:cs="Arial"/>
          <w:sz w:val="24"/>
          <w:szCs w:val="24"/>
        </w:rPr>
      </w:pPr>
      <w:r>
        <w:br w:type="column"/>
      </w:r>
      <w:r w:rsidR="0008370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945130" cy="187642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F8" w:rsidRDefault="008106E7" w:rsidP="005B1F1F">
      <w:pPr>
        <w:shd w:val="clear" w:color="auto" w:fill="FFFFFF"/>
        <w:tabs>
          <w:tab w:val="left" w:pos="4892"/>
        </w:tabs>
        <w:spacing w:before="155" w:line="259" w:lineRule="exact"/>
        <w:ind w:left="14"/>
        <w:jc w:val="both"/>
      </w:pPr>
      <w:r>
        <w:rPr>
          <w:sz w:val="24"/>
          <w:szCs w:val="24"/>
        </w:rPr>
        <w:t xml:space="preserve">ного доступа к документам (базам данных)     </w:t>
      </w:r>
      <w:r>
        <w:rPr>
          <w:sz w:val="24"/>
          <w:szCs w:val="24"/>
        </w:rPr>
        <w:br/>
        <w:t>на платной основе или безвозмездно.</w:t>
      </w:r>
      <w:r>
        <w:rPr>
          <w:rFonts w:ascii="Arial" w:cs="Arial"/>
          <w:sz w:val="24"/>
          <w:szCs w:val="24"/>
        </w:rPr>
        <w:tab/>
      </w:r>
    </w:p>
    <w:p w:rsidR="00CB5BF8" w:rsidRDefault="008106E7" w:rsidP="005B1F1F">
      <w:pPr>
        <w:shd w:val="clear" w:color="auto" w:fill="FFFFFF"/>
        <w:tabs>
          <w:tab w:val="left" w:pos="4892"/>
        </w:tabs>
        <w:spacing w:line="259" w:lineRule="exact"/>
        <w:ind w:left="299"/>
        <w:jc w:val="both"/>
      </w:pPr>
      <w:r>
        <w:rPr>
          <w:sz w:val="24"/>
          <w:szCs w:val="24"/>
        </w:rPr>
        <w:t>Единицами учета сетевых удаленных</w:t>
      </w:r>
    </w:p>
    <w:p w:rsidR="00CB5BF8" w:rsidRDefault="008106E7" w:rsidP="005B1F1F">
      <w:pPr>
        <w:shd w:val="clear" w:color="auto" w:fill="FFFFFF"/>
        <w:spacing w:before="4" w:line="259" w:lineRule="exact"/>
        <w:ind w:left="14"/>
        <w:jc w:val="both"/>
      </w:pPr>
      <w:r>
        <w:rPr>
          <w:sz w:val="24"/>
          <w:szCs w:val="24"/>
        </w:rPr>
        <w:t>документов являются экземпляр (условная     единица учета) и название.</w:t>
      </w:r>
    </w:p>
    <w:p w:rsidR="00CB5BF8" w:rsidRDefault="008106E7" w:rsidP="005B1F1F">
      <w:pPr>
        <w:shd w:val="clear" w:color="auto" w:fill="FFFFFF"/>
        <w:spacing w:line="259" w:lineRule="exact"/>
        <w:ind w:left="4" w:firstLine="295"/>
        <w:jc w:val="both"/>
      </w:pPr>
      <w:r>
        <w:rPr>
          <w:sz w:val="24"/>
          <w:szCs w:val="24"/>
        </w:rPr>
        <w:t>Как один экземпляр и одно название учитывается каждый полнотекстовый электронный документ, имеющий само</w:t>
      </w:r>
      <w:r>
        <w:rPr>
          <w:sz w:val="24"/>
          <w:szCs w:val="24"/>
        </w:rPr>
        <w:softHyphen/>
        <w:t>стоятельное заглавие, включенный в пакет, к которому оформлено право доступа у его производителя. Как одна единица учитыва</w:t>
      </w:r>
      <w:r>
        <w:rPr>
          <w:sz w:val="24"/>
          <w:szCs w:val="24"/>
        </w:rPr>
        <w:softHyphen/>
        <w:t>ется пополняемый и обновляемый элект</w:t>
      </w:r>
      <w:r>
        <w:rPr>
          <w:sz w:val="24"/>
          <w:szCs w:val="24"/>
        </w:rPr>
        <w:softHyphen/>
        <w:t>ронный документ. Данные о составе под</w:t>
      </w:r>
      <w:r>
        <w:rPr>
          <w:sz w:val="24"/>
          <w:szCs w:val="24"/>
        </w:rPr>
        <w:softHyphen/>
        <w:t>писанных ресурсов можно получить от поставщиков. Обычно производители пре</w:t>
      </w:r>
      <w:r>
        <w:rPr>
          <w:sz w:val="24"/>
          <w:szCs w:val="24"/>
        </w:rPr>
        <w:softHyphen/>
        <w:t>доставляют такие данные на своих сайтах в открытом доступе или в модуле админи</w:t>
      </w:r>
      <w:r>
        <w:rPr>
          <w:sz w:val="24"/>
          <w:szCs w:val="24"/>
        </w:rPr>
        <w:softHyphen/>
        <w:t>стрирования ресурса, где прописаны толь</w:t>
      </w:r>
      <w:r>
        <w:rPr>
          <w:sz w:val="24"/>
          <w:szCs w:val="24"/>
        </w:rPr>
        <w:softHyphen/>
        <w:t>ко те документы, к которым имеет доступ библиотека. Сетевые удаленные электрон</w:t>
      </w:r>
      <w:r>
        <w:rPr>
          <w:sz w:val="24"/>
          <w:szCs w:val="24"/>
        </w:rPr>
        <w:softHyphen/>
        <w:t>ные документы являются документами временного хранения. Приему на бухгал</w:t>
      </w:r>
      <w:r>
        <w:rPr>
          <w:sz w:val="24"/>
          <w:szCs w:val="24"/>
        </w:rPr>
        <w:softHyphen/>
        <w:t>терский (балансовый) учет не подлежат, так как находятся в оперативном управле</w:t>
      </w:r>
      <w:r>
        <w:rPr>
          <w:sz w:val="24"/>
          <w:szCs w:val="24"/>
        </w:rPr>
        <w:softHyphen/>
        <w:t>нии других учреждений.</w:t>
      </w:r>
    </w:p>
    <w:p w:rsidR="00CB5BF8" w:rsidRDefault="008106E7" w:rsidP="005B1F1F">
      <w:pPr>
        <w:shd w:val="clear" w:color="auto" w:fill="FFFFFF"/>
        <w:spacing w:line="259" w:lineRule="exact"/>
        <w:ind w:firstLine="288"/>
        <w:jc w:val="both"/>
      </w:pPr>
      <w:r>
        <w:rPr>
          <w:sz w:val="24"/>
          <w:szCs w:val="24"/>
        </w:rPr>
        <w:t>Однако, как и другие документы вре</w:t>
      </w:r>
      <w:r>
        <w:rPr>
          <w:sz w:val="24"/>
          <w:szCs w:val="24"/>
        </w:rPr>
        <w:softHyphen/>
        <w:t>менного хранения, например периодиче</w:t>
      </w:r>
      <w:r>
        <w:rPr>
          <w:sz w:val="24"/>
          <w:szCs w:val="24"/>
        </w:rPr>
        <w:softHyphen/>
        <w:t>ские издания, они подлежат индивидуаль</w:t>
      </w:r>
      <w:r>
        <w:rPr>
          <w:sz w:val="24"/>
          <w:szCs w:val="24"/>
        </w:rPr>
        <w:softHyphen/>
        <w:t>ному и суммарному учету. Индивидуаль</w:t>
      </w:r>
      <w:r>
        <w:rPr>
          <w:sz w:val="24"/>
          <w:szCs w:val="24"/>
        </w:rPr>
        <w:softHyphen/>
        <w:t>ный учет электронных сетевых удаленных документов осуществляется в электронном виде путем регистрации баз данных (паке</w:t>
      </w:r>
      <w:r>
        <w:rPr>
          <w:sz w:val="24"/>
          <w:szCs w:val="24"/>
        </w:rPr>
        <w:softHyphen/>
        <w:t>тов) без присвоения им регистрационного номера.</w:t>
      </w:r>
    </w:p>
    <w:p w:rsidR="00CB5BF8" w:rsidRDefault="00CB5BF8">
      <w:pPr>
        <w:shd w:val="clear" w:color="auto" w:fill="FFFFFF"/>
        <w:spacing w:line="259" w:lineRule="exact"/>
        <w:ind w:firstLine="288"/>
        <w:sectPr w:rsidR="00CB5BF8">
          <w:pgSz w:w="11909" w:h="16834"/>
          <w:pgMar w:top="1440" w:right="1364" w:bottom="720" w:left="530" w:header="720" w:footer="720" w:gutter="0"/>
          <w:cols w:num="2" w:space="720" w:equalWidth="0">
            <w:col w:w="4618" w:space="338"/>
            <w:col w:w="5058"/>
          </w:cols>
          <w:noEndnote/>
        </w:sectPr>
      </w:pPr>
    </w:p>
    <w:p w:rsidR="00CB5BF8" w:rsidRDefault="005B1F1F">
      <w:pPr>
        <w:shd w:val="clear" w:color="auto" w:fill="FFFFFF"/>
        <w:spacing w:line="256" w:lineRule="exact"/>
        <w:ind w:left="122"/>
      </w:pPr>
      <w:r>
        <w:rPr>
          <w:sz w:val="24"/>
          <w:szCs w:val="24"/>
        </w:rPr>
        <w:lastRenderedPageBreak/>
        <w:t>В реестр индивидуального учёта сетевых</w:t>
      </w:r>
      <w:r w:rsidR="008106E7">
        <w:rPr>
          <w:sz w:val="24"/>
          <w:szCs w:val="24"/>
        </w:rPr>
        <w:t xml:space="preserve"> удаленных документов</w:t>
      </w:r>
    </w:p>
    <w:p w:rsidR="00CB5BF8" w:rsidRDefault="008106E7">
      <w:pPr>
        <w:shd w:val="clear" w:color="auto" w:fill="FFFFFF"/>
        <w:spacing w:line="256" w:lineRule="exact"/>
        <w:ind w:left="122" w:right="119" w:firstLine="281"/>
        <w:jc w:val="both"/>
      </w:pPr>
      <w:r>
        <w:rPr>
          <w:sz w:val="24"/>
          <w:szCs w:val="24"/>
        </w:rPr>
        <w:t>включаются основные характеристики базы данных (пакета):</w:t>
      </w:r>
    </w:p>
    <w:p w:rsidR="00CB5BF8" w:rsidRDefault="008106E7">
      <w:pPr>
        <w:shd w:val="clear" w:color="auto" w:fill="FFFFFF"/>
        <w:spacing w:before="4" w:line="256" w:lineRule="exact"/>
        <w:ind w:left="104" w:right="108" w:firstLine="281"/>
        <w:jc w:val="both"/>
      </w:pPr>
      <w:r>
        <w:rPr>
          <w:sz w:val="24"/>
          <w:szCs w:val="24"/>
        </w:rPr>
        <w:t>описание базы данных (название, про</w:t>
      </w:r>
      <w:r>
        <w:rPr>
          <w:sz w:val="24"/>
          <w:szCs w:val="24"/>
        </w:rPr>
        <w:softHyphen/>
        <w:t>изводитель, платформа и (или) адрес вхо</w:t>
      </w:r>
      <w:r>
        <w:rPr>
          <w:sz w:val="24"/>
          <w:szCs w:val="24"/>
        </w:rPr>
        <w:softHyphen/>
        <w:t>да),</w:t>
      </w:r>
    </w:p>
    <w:p w:rsidR="00CB5BF8" w:rsidRDefault="008106E7">
      <w:pPr>
        <w:shd w:val="clear" w:color="auto" w:fill="FFFFFF"/>
        <w:spacing w:line="256" w:lineRule="exact"/>
        <w:ind w:left="400"/>
      </w:pPr>
      <w:r>
        <w:rPr>
          <w:sz w:val="24"/>
          <w:szCs w:val="24"/>
        </w:rPr>
        <w:t>срок окончания права доступа,</w:t>
      </w:r>
    </w:p>
    <w:p w:rsidR="00CB5BF8" w:rsidRDefault="008106E7">
      <w:pPr>
        <w:shd w:val="clear" w:color="auto" w:fill="FFFFFF"/>
        <w:spacing w:line="256" w:lineRule="exact"/>
        <w:ind w:left="104" w:right="187" w:firstLine="292"/>
        <w:jc w:val="both"/>
      </w:pPr>
      <w:r>
        <w:rPr>
          <w:sz w:val="24"/>
          <w:szCs w:val="24"/>
        </w:rPr>
        <w:t>количество названий, входящих в базу данных (пакет).</w:t>
      </w:r>
    </w:p>
    <w:p w:rsidR="00CB5BF8" w:rsidRDefault="008106E7">
      <w:pPr>
        <w:shd w:val="clear" w:color="auto" w:fill="FFFFFF"/>
        <w:spacing w:before="7" w:line="256" w:lineRule="exact"/>
        <w:ind w:left="101" w:firstLine="284"/>
      </w:pPr>
      <w:r>
        <w:rPr>
          <w:sz w:val="24"/>
          <w:szCs w:val="24"/>
        </w:rPr>
        <w:t>В количество названий включается об</w:t>
      </w:r>
      <w:r>
        <w:rPr>
          <w:sz w:val="24"/>
          <w:szCs w:val="24"/>
        </w:rPr>
        <w:softHyphen/>
        <w:t>щее количество полнотекстовых докумен</w:t>
      </w:r>
      <w:r>
        <w:rPr>
          <w:sz w:val="24"/>
          <w:szCs w:val="24"/>
        </w:rPr>
        <w:softHyphen/>
        <w:t>тов (книг, журналов, газет, патентов, стан</w:t>
      </w:r>
      <w:r>
        <w:rPr>
          <w:sz w:val="24"/>
          <w:szCs w:val="24"/>
        </w:rPr>
        <w:softHyphen/>
        <w:t>дартов и других документов, учитываемых в библиотеке). Не включаются в это коли</w:t>
      </w:r>
      <w:r>
        <w:rPr>
          <w:sz w:val="24"/>
          <w:szCs w:val="24"/>
        </w:rPr>
        <w:softHyphen/>
        <w:t>чество</w:t>
      </w:r>
    </w:p>
    <w:p w:rsidR="00CB5BF8" w:rsidRDefault="008106E7">
      <w:pPr>
        <w:shd w:val="clear" w:color="auto" w:fill="FFFFFF"/>
        <w:spacing w:before="7" w:line="256" w:lineRule="exact"/>
        <w:ind w:left="90" w:firstLine="270"/>
      </w:pPr>
      <w:r>
        <w:rPr>
          <w:sz w:val="24"/>
          <w:szCs w:val="24"/>
        </w:rPr>
        <w:t>документы, которые обычно не издают</w:t>
      </w:r>
      <w:r>
        <w:rPr>
          <w:sz w:val="24"/>
          <w:szCs w:val="24"/>
        </w:rPr>
        <w:softHyphen/>
        <w:t>ся отдельно в печатном формате, такие как профили компаний, статистические таб</w:t>
      </w:r>
      <w:r>
        <w:rPr>
          <w:sz w:val="24"/>
          <w:szCs w:val="24"/>
        </w:rPr>
        <w:softHyphen/>
        <w:t>лицы, аналитические материалы марке</w:t>
      </w:r>
      <w:r>
        <w:rPr>
          <w:sz w:val="24"/>
          <w:szCs w:val="24"/>
        </w:rPr>
        <w:softHyphen/>
        <w:t>тинга. Для баз данных (пакетов), не содер</w:t>
      </w:r>
      <w:r>
        <w:rPr>
          <w:sz w:val="24"/>
          <w:szCs w:val="24"/>
        </w:rPr>
        <w:softHyphen/>
        <w:t>жащих полнотекстовых документов, в рек</w:t>
      </w:r>
      <w:r>
        <w:rPr>
          <w:sz w:val="24"/>
          <w:szCs w:val="24"/>
        </w:rPr>
        <w:softHyphen/>
        <w:t>визите «название» проставляется единица.</w:t>
      </w:r>
    </w:p>
    <w:p w:rsidR="00CB5BF8" w:rsidRDefault="008106E7">
      <w:pPr>
        <w:shd w:val="clear" w:color="auto" w:fill="FFFFFF"/>
        <w:spacing w:line="256" w:lineRule="exact"/>
        <w:ind w:left="94" w:firstLine="284"/>
      </w:pPr>
      <w:r>
        <w:rPr>
          <w:sz w:val="24"/>
          <w:szCs w:val="24"/>
        </w:rPr>
        <w:t>Суммарный учет поступления электрон</w:t>
      </w:r>
      <w:r>
        <w:rPr>
          <w:sz w:val="24"/>
          <w:szCs w:val="24"/>
        </w:rPr>
        <w:softHyphen/>
        <w:t>ных сетевых удаленных документов ведет</w:t>
      </w:r>
      <w:r>
        <w:rPr>
          <w:sz w:val="24"/>
          <w:szCs w:val="24"/>
        </w:rPr>
        <w:softHyphen/>
        <w:t>ся в электронном реестре с отражением следующих показателей:</w:t>
      </w:r>
    </w:p>
    <w:p w:rsidR="00CB5BF8" w:rsidRDefault="008106E7">
      <w:pPr>
        <w:shd w:val="clear" w:color="auto" w:fill="FFFFFF"/>
        <w:spacing w:line="256" w:lineRule="exact"/>
        <w:ind w:left="364"/>
      </w:pPr>
      <w:r>
        <w:rPr>
          <w:sz w:val="24"/>
          <w:szCs w:val="24"/>
        </w:rPr>
        <w:t>даты и порядкового номера записи,</w:t>
      </w:r>
    </w:p>
    <w:p w:rsidR="00CB5BF8" w:rsidRDefault="008106E7">
      <w:pPr>
        <w:shd w:val="clear" w:color="auto" w:fill="FFFFFF"/>
        <w:spacing w:line="256" w:lineRule="exact"/>
        <w:ind w:left="83" w:firstLine="270"/>
      </w:pPr>
      <w:r>
        <w:rPr>
          <w:sz w:val="24"/>
          <w:szCs w:val="24"/>
        </w:rPr>
        <w:t>реквизитов лицензионного договора (названия и номера документа, срока его действия, стоимости),</w:t>
      </w:r>
    </w:p>
    <w:p w:rsidR="00CB5BF8" w:rsidRDefault="008106E7">
      <w:pPr>
        <w:shd w:val="clear" w:color="auto" w:fill="FFFFFF"/>
        <w:spacing w:line="256" w:lineRule="exact"/>
        <w:ind w:left="90" w:right="461" w:firstLine="281"/>
      </w:pPr>
      <w:r>
        <w:rPr>
          <w:sz w:val="24"/>
          <w:szCs w:val="24"/>
        </w:rPr>
        <w:t>количества баз данных (пакетов) и включенных в них названий.</w:t>
      </w:r>
    </w:p>
    <w:p w:rsidR="00CB5BF8" w:rsidRDefault="008106E7">
      <w:pPr>
        <w:shd w:val="clear" w:color="auto" w:fill="FFFFFF"/>
        <w:spacing w:before="4" w:line="256" w:lineRule="exact"/>
        <w:ind w:left="86" w:firstLine="284"/>
      </w:pPr>
      <w:r>
        <w:rPr>
          <w:sz w:val="24"/>
          <w:szCs w:val="24"/>
        </w:rPr>
        <w:t>При подсчете суммарного количества названий исключаются дублирующиеся названия в пакетах на одной платформе.</w:t>
      </w:r>
    </w:p>
    <w:p w:rsidR="00CB5BF8" w:rsidRDefault="008106E7">
      <w:pPr>
        <w:shd w:val="clear" w:color="auto" w:fill="FFFFFF"/>
        <w:spacing w:line="256" w:lineRule="exact"/>
        <w:ind w:left="76" w:firstLine="288"/>
      </w:pPr>
      <w:r>
        <w:rPr>
          <w:sz w:val="24"/>
          <w:szCs w:val="24"/>
        </w:rPr>
        <w:t>Выбытие электронных сетевых удален</w:t>
      </w:r>
      <w:r>
        <w:rPr>
          <w:sz w:val="24"/>
          <w:szCs w:val="24"/>
        </w:rPr>
        <w:softHyphen/>
        <w:t>ных документов не оформляется специаль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ным документом. Подтверждением выбытия является истечение срока действия докумен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та (договора, контракта, лицензионного соглашения), оформленного на право дос</w:t>
      </w:r>
      <w:r>
        <w:rPr>
          <w:sz w:val="24"/>
          <w:szCs w:val="24"/>
        </w:rPr>
        <w:softHyphen/>
        <w:t xml:space="preserve">тупа к определенной базе данных (пакету) </w:t>
      </w:r>
      <w:r>
        <w:rPr>
          <w:spacing w:val="-1"/>
          <w:sz w:val="24"/>
          <w:szCs w:val="24"/>
        </w:rPr>
        <w:t xml:space="preserve">сетевых документов, и отсутствие договора, </w:t>
      </w:r>
      <w:r>
        <w:rPr>
          <w:sz w:val="24"/>
          <w:szCs w:val="24"/>
        </w:rPr>
        <w:t>контракта, лицензионного соглашения, оформленного на новый срок</w:t>
      </w:r>
    </w:p>
    <w:p w:rsidR="00CB5BF8" w:rsidRDefault="008106E7">
      <w:pPr>
        <w:shd w:val="clear" w:color="auto" w:fill="FFFFFF"/>
        <w:spacing w:line="256" w:lineRule="exact"/>
        <w:ind w:left="360"/>
      </w:pPr>
      <w:r>
        <w:rPr>
          <w:sz w:val="24"/>
          <w:szCs w:val="24"/>
        </w:rPr>
        <w:t>Новый порядок учета библиотечного</w:t>
      </w:r>
    </w:p>
    <w:p w:rsidR="00CB5BF8" w:rsidRDefault="008106E7">
      <w:pPr>
        <w:shd w:val="clear" w:color="auto" w:fill="FFFFFF"/>
        <w:spacing w:line="256" w:lineRule="exact"/>
        <w:ind w:left="76"/>
      </w:pPr>
      <w:r>
        <w:rPr>
          <w:sz w:val="24"/>
          <w:szCs w:val="24"/>
        </w:rPr>
        <w:t>фонда еще только входит в практику рабо-</w:t>
      </w:r>
    </w:p>
    <w:p w:rsidR="00CB5BF8" w:rsidRDefault="008106E7">
      <w:pPr>
        <w:shd w:val="clear" w:color="auto" w:fill="FFFFFF"/>
        <w:spacing w:before="14" w:line="256" w:lineRule="exact"/>
        <w:ind w:left="18"/>
      </w:pPr>
      <w:r>
        <w:br w:type="column"/>
      </w:r>
      <w:r w:rsidR="005B1F1F" w:rsidRPr="005B1F1F">
        <w:rPr>
          <w:sz w:val="24"/>
          <w:szCs w:val="24"/>
        </w:rPr>
        <w:lastRenderedPageBreak/>
        <w:t>ты библиотек. Учитывая сложности его</w:t>
      </w:r>
      <w:r w:rsidR="005B1F1F">
        <w:t xml:space="preserve"> </w:t>
      </w:r>
      <w:r>
        <w:rPr>
          <w:sz w:val="24"/>
          <w:szCs w:val="24"/>
        </w:rPr>
        <w:t>внедрения, специалистами Российской го</w:t>
      </w:r>
      <w:r>
        <w:rPr>
          <w:sz w:val="24"/>
          <w:szCs w:val="24"/>
        </w:rPr>
        <w:softHyphen/>
        <w:t>сударственной библиотеки, Российской национальной библиотеки, Президентской библиотеки им. Б.Н. Ельцина был разрабо</w:t>
      </w:r>
      <w:r>
        <w:rPr>
          <w:sz w:val="24"/>
          <w:szCs w:val="24"/>
        </w:rPr>
        <w:softHyphen/>
        <w:t>тан «Порядок учета документов, входящих в состав библиотечного фонда, с коммен</w:t>
      </w:r>
      <w:r>
        <w:rPr>
          <w:sz w:val="24"/>
          <w:szCs w:val="24"/>
        </w:rPr>
        <w:softHyphen/>
        <w:t>тариями и приложениями», который был использован при написании статьи.</w:t>
      </w:r>
    </w:p>
    <w:p w:rsidR="00CB5BF8" w:rsidRDefault="008106E7">
      <w:pPr>
        <w:shd w:val="clear" w:color="auto" w:fill="FFFFFF"/>
        <w:spacing w:line="256" w:lineRule="exact"/>
        <w:ind w:firstLine="270"/>
      </w:pPr>
      <w:r>
        <w:rPr>
          <w:sz w:val="24"/>
          <w:szCs w:val="24"/>
        </w:rPr>
        <w:t>Документ разработан в целях содей</w:t>
      </w:r>
      <w:r>
        <w:rPr>
          <w:sz w:val="24"/>
          <w:szCs w:val="24"/>
        </w:rPr>
        <w:softHyphen/>
        <w:t>ствия внедрению новых правил учета биб</w:t>
      </w:r>
      <w:r>
        <w:rPr>
          <w:sz w:val="24"/>
          <w:szCs w:val="24"/>
        </w:rPr>
        <w:softHyphen/>
        <w:t>лиотечного фонда, содержит расшири</w:t>
      </w:r>
      <w:r>
        <w:rPr>
          <w:sz w:val="24"/>
          <w:szCs w:val="24"/>
        </w:rPr>
        <w:softHyphen/>
        <w:t>тельные толкования и пояснения отдель</w:t>
      </w:r>
      <w:r>
        <w:rPr>
          <w:sz w:val="24"/>
          <w:szCs w:val="24"/>
        </w:rPr>
        <w:softHyphen/>
        <w:t>ных положений нормативного документа, включает примерные формы основных учетных документов, в том числе и по уче</w:t>
      </w:r>
      <w:r>
        <w:rPr>
          <w:sz w:val="24"/>
          <w:szCs w:val="24"/>
        </w:rPr>
        <w:softHyphen/>
        <w:t>ту электронных документов. Проект доку</w:t>
      </w:r>
      <w:r>
        <w:rPr>
          <w:sz w:val="24"/>
          <w:szCs w:val="24"/>
        </w:rPr>
        <w:softHyphen/>
        <w:t xml:space="preserve">мента был рассмотрен на </w:t>
      </w:r>
      <w:r>
        <w:rPr>
          <w:sz w:val="24"/>
          <w:szCs w:val="24"/>
          <w:lang w:val="en-US"/>
        </w:rPr>
        <w:t>XIX</w:t>
      </w:r>
      <w:r w:rsidRPr="00E24E3C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</w:t>
      </w:r>
      <w:r>
        <w:rPr>
          <w:sz w:val="24"/>
          <w:szCs w:val="24"/>
        </w:rPr>
        <w:softHyphen/>
        <w:t>ком библиотечном конгрессе Российской библиотечной ассоциации (18-21 мая 2014, г. Рязань) и рекомендован к приня</w:t>
      </w:r>
      <w:r>
        <w:rPr>
          <w:sz w:val="24"/>
          <w:szCs w:val="24"/>
        </w:rPr>
        <w:softHyphen/>
        <w:t>тию с предварительным информировани</w:t>
      </w:r>
      <w:r>
        <w:rPr>
          <w:sz w:val="24"/>
          <w:szCs w:val="24"/>
        </w:rPr>
        <w:softHyphen/>
        <w:t>ем профессиональной общественности. С проектом документа можно ознакомить</w:t>
      </w:r>
      <w:r>
        <w:rPr>
          <w:sz w:val="24"/>
          <w:szCs w:val="24"/>
        </w:rPr>
        <w:softHyphen/>
        <w:t xml:space="preserve">ся на сайте Российской государственной библиотеки, в разделе «Профессионалам» </w:t>
      </w:r>
      <w:r w:rsidRPr="00E24E3C">
        <w:rPr>
          <w:sz w:val="24"/>
          <w:szCs w:val="24"/>
        </w:rPr>
        <w:t>(</w:t>
      </w:r>
      <w:hyperlink r:id="rId10" w:history="1">
        <w:r>
          <w:rPr>
            <w:sz w:val="24"/>
            <w:szCs w:val="24"/>
            <w:u w:val="single"/>
            <w:lang w:val="en-US"/>
          </w:rPr>
          <w:t>http</w:t>
        </w:r>
        <w:r w:rsidRPr="00E24E3C">
          <w:rPr>
            <w:sz w:val="24"/>
            <w:szCs w:val="24"/>
            <w:u w:val="single"/>
          </w:rPr>
          <w:t>://</w:t>
        </w:r>
        <w:r>
          <w:rPr>
            <w:sz w:val="24"/>
            <w:szCs w:val="24"/>
            <w:u w:val="single"/>
            <w:lang w:val="en-US"/>
          </w:rPr>
          <w:t>www</w:t>
        </w:r>
        <w:r w:rsidRPr="00E24E3C">
          <w:rPr>
            <w:sz w:val="24"/>
            <w:szCs w:val="24"/>
            <w:u w:val="single"/>
          </w:rPr>
          <w:t>.</w:t>
        </w:r>
        <w:r>
          <w:rPr>
            <w:sz w:val="24"/>
            <w:szCs w:val="24"/>
            <w:u w:val="single"/>
            <w:lang w:val="en-US"/>
          </w:rPr>
          <w:t>rsl</w:t>
        </w:r>
        <w:r w:rsidRPr="00E24E3C">
          <w:rPr>
            <w:sz w:val="24"/>
            <w:szCs w:val="24"/>
            <w:u w:val="single"/>
          </w:rPr>
          <w:t>.</w:t>
        </w:r>
        <w:r>
          <w:rPr>
            <w:sz w:val="24"/>
            <w:szCs w:val="24"/>
            <w:u w:val="single"/>
            <w:lang w:val="en-US"/>
          </w:rPr>
          <w:t>ru</w:t>
        </w:r>
        <w:r w:rsidRPr="00E24E3C">
          <w:rPr>
            <w:sz w:val="24"/>
            <w:szCs w:val="24"/>
            <w:u w:val="single"/>
          </w:rPr>
          <w:t>/</w:t>
        </w:r>
        <w:r>
          <w:rPr>
            <w:sz w:val="24"/>
            <w:szCs w:val="24"/>
            <w:u w:val="single"/>
            <w:lang w:val="en-US"/>
          </w:rPr>
          <w:t>ru</w:t>
        </w:r>
        <w:r w:rsidRPr="00E24E3C">
          <w:rPr>
            <w:sz w:val="24"/>
            <w:szCs w:val="24"/>
            <w:u w:val="single"/>
          </w:rPr>
          <w:t>/</w:t>
        </w:r>
        <w:r>
          <w:rPr>
            <w:sz w:val="24"/>
            <w:szCs w:val="24"/>
            <w:u w:val="single"/>
            <w:lang w:val="en-US"/>
          </w:rPr>
          <w:t>expert</w:t>
        </w:r>
        <w:r w:rsidRPr="00E24E3C">
          <w:rPr>
            <w:sz w:val="24"/>
            <w:szCs w:val="24"/>
            <w:u w:val="single"/>
          </w:rPr>
          <w:t>/</w:t>
        </w:r>
        <w:r>
          <w:rPr>
            <w:sz w:val="24"/>
            <w:szCs w:val="24"/>
            <w:u w:val="single"/>
            <w:lang w:val="en-US"/>
          </w:rPr>
          <w:t>professional</w:t>
        </w:r>
        <w:r w:rsidRPr="00E24E3C">
          <w:rPr>
            <w:sz w:val="24"/>
            <w:szCs w:val="24"/>
            <w:u w:val="single"/>
          </w:rPr>
          <w:t>/</w:t>
        </w:r>
      </w:hyperlink>
      <w:r w:rsidRPr="00E24E3C">
        <w:rPr>
          <w:sz w:val="24"/>
          <w:szCs w:val="24"/>
          <w:u w:val="single"/>
        </w:rPr>
        <w:t>)</w:t>
      </w:r>
      <w:r w:rsidRPr="00E24E3C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принятия документа, его формы станут нормативными для учета различ</w:t>
      </w:r>
      <w:r>
        <w:rPr>
          <w:sz w:val="24"/>
          <w:szCs w:val="24"/>
        </w:rPr>
        <w:softHyphen/>
        <w:t>ных видов электронных документов.</w:t>
      </w:r>
    </w:p>
    <w:p w:rsidR="008106E7" w:rsidRPr="008106E7" w:rsidRDefault="008106E7">
      <w:pPr>
        <w:shd w:val="clear" w:color="auto" w:fill="FFFFFF"/>
        <w:spacing w:line="216" w:lineRule="exact"/>
        <w:ind w:left="547" w:hanging="547"/>
        <w:rPr>
          <w:sz w:val="24"/>
          <w:szCs w:val="24"/>
        </w:rPr>
      </w:pPr>
      <w:r w:rsidRPr="008106E7">
        <w:rPr>
          <w:sz w:val="24"/>
          <w:szCs w:val="24"/>
        </w:rPr>
        <w:t>Литература:</w:t>
      </w:r>
    </w:p>
    <w:p w:rsidR="00CB5BF8" w:rsidRPr="008106E7" w:rsidRDefault="008106E7" w:rsidP="008106E7">
      <w:pPr>
        <w:shd w:val="clear" w:color="auto" w:fill="FFFFFF"/>
        <w:spacing w:line="216" w:lineRule="exact"/>
        <w:ind w:left="142"/>
        <w:rPr>
          <w:sz w:val="24"/>
          <w:szCs w:val="24"/>
        </w:rPr>
      </w:pPr>
      <w:r w:rsidRPr="008106E7">
        <w:rPr>
          <w:sz w:val="24"/>
          <w:szCs w:val="24"/>
        </w:rPr>
        <w:t>1. Приказ Министерства культуры РФ от 8 октября 2012 г. № 1077 «Об утверждении Порядка учета документов, входящих в сос</w:t>
      </w:r>
      <w:r w:rsidRPr="008106E7">
        <w:rPr>
          <w:sz w:val="24"/>
          <w:szCs w:val="24"/>
        </w:rPr>
        <w:softHyphen/>
        <w:t>тав библиотечного фонда» (зарегистриро</w:t>
      </w:r>
      <w:r w:rsidRPr="008106E7">
        <w:rPr>
          <w:sz w:val="24"/>
          <w:szCs w:val="24"/>
        </w:rPr>
        <w:softHyphen/>
        <w:t xml:space="preserve">ван в Минюсте России 14 мая 2013 г. № 28390) [Электронный ресурс]. - Режим доступа: </w:t>
      </w:r>
      <w:hyperlink r:id="rId11" w:history="1">
        <w:r w:rsidRPr="008106E7">
          <w:rPr>
            <w:sz w:val="24"/>
            <w:szCs w:val="24"/>
            <w:u w:val="single"/>
            <w:lang w:val="en-US"/>
          </w:rPr>
          <w:t>http</w:t>
        </w:r>
        <w:r w:rsidRPr="008106E7">
          <w:rPr>
            <w:sz w:val="24"/>
            <w:szCs w:val="24"/>
            <w:u w:val="single"/>
          </w:rPr>
          <w:t>://</w:t>
        </w:r>
        <w:r w:rsidRPr="008106E7">
          <w:rPr>
            <w:sz w:val="24"/>
            <w:szCs w:val="24"/>
            <w:u w:val="single"/>
            <w:lang w:val="en-US"/>
          </w:rPr>
          <w:t>www</w:t>
        </w:r>
        <w:r w:rsidRPr="008106E7">
          <w:rPr>
            <w:sz w:val="24"/>
            <w:szCs w:val="24"/>
            <w:u w:val="single"/>
          </w:rPr>
          <w:t>.</w:t>
        </w:r>
        <w:r w:rsidRPr="008106E7">
          <w:rPr>
            <w:sz w:val="24"/>
            <w:szCs w:val="24"/>
            <w:u w:val="single"/>
            <w:lang w:val="en-US"/>
          </w:rPr>
          <w:t>rg</w:t>
        </w:r>
        <w:r w:rsidRPr="008106E7">
          <w:rPr>
            <w:sz w:val="24"/>
            <w:szCs w:val="24"/>
            <w:u w:val="single"/>
          </w:rPr>
          <w:t>.</w:t>
        </w:r>
        <w:r w:rsidRPr="008106E7">
          <w:rPr>
            <w:sz w:val="24"/>
            <w:szCs w:val="24"/>
            <w:u w:val="single"/>
            <w:lang w:val="en-US"/>
          </w:rPr>
          <w:t>ru</w:t>
        </w:r>
        <w:r w:rsidRPr="008106E7">
          <w:rPr>
            <w:sz w:val="24"/>
            <w:szCs w:val="24"/>
            <w:u w:val="single"/>
          </w:rPr>
          <w:t>/20</w:t>
        </w:r>
      </w:hyperlink>
      <w:r w:rsidRPr="008106E7">
        <w:rPr>
          <w:sz w:val="24"/>
          <w:szCs w:val="24"/>
        </w:rPr>
        <w:t>13/05/22/</w:t>
      </w:r>
      <w:r w:rsidRPr="008106E7">
        <w:rPr>
          <w:sz w:val="24"/>
          <w:szCs w:val="24"/>
          <w:lang w:val="en-US"/>
        </w:rPr>
        <w:t>fond</w:t>
      </w:r>
      <w:r w:rsidRPr="008106E7">
        <w:rPr>
          <w:sz w:val="24"/>
          <w:szCs w:val="24"/>
        </w:rPr>
        <w:t>-</w:t>
      </w:r>
      <w:r w:rsidRPr="008106E7">
        <w:rPr>
          <w:sz w:val="24"/>
          <w:szCs w:val="24"/>
          <w:lang w:val="en-US"/>
        </w:rPr>
        <w:t>dokhtml</w:t>
      </w:r>
    </w:p>
    <w:p w:rsidR="00CB5BF8" w:rsidRPr="008106E7" w:rsidRDefault="008106E7" w:rsidP="008106E7">
      <w:pPr>
        <w:numPr>
          <w:ilvl w:val="0"/>
          <w:numId w:val="6"/>
        </w:numPr>
        <w:shd w:val="clear" w:color="auto" w:fill="FFFFFF"/>
        <w:tabs>
          <w:tab w:val="left" w:pos="731"/>
        </w:tabs>
        <w:spacing w:before="65" w:line="223" w:lineRule="exact"/>
        <w:ind w:left="142"/>
        <w:rPr>
          <w:spacing w:val="-14"/>
          <w:sz w:val="24"/>
          <w:szCs w:val="24"/>
        </w:rPr>
      </w:pPr>
      <w:r w:rsidRPr="008106E7">
        <w:rPr>
          <w:sz w:val="24"/>
          <w:szCs w:val="24"/>
        </w:rPr>
        <w:t xml:space="preserve">Международный стандарт </w:t>
      </w:r>
      <w:r w:rsidRPr="008106E7">
        <w:rPr>
          <w:sz w:val="24"/>
          <w:szCs w:val="24"/>
          <w:lang w:val="en-US"/>
        </w:rPr>
        <w:t>IS</w:t>
      </w:r>
      <w:r w:rsidRPr="008106E7">
        <w:rPr>
          <w:sz w:val="24"/>
          <w:szCs w:val="24"/>
        </w:rPr>
        <w:t>02789 «Ин</w:t>
      </w:r>
      <w:r w:rsidRPr="008106E7">
        <w:rPr>
          <w:sz w:val="24"/>
          <w:szCs w:val="24"/>
        </w:rPr>
        <w:softHyphen/>
        <w:t>формация и документация - международ</w:t>
      </w:r>
      <w:r w:rsidRPr="008106E7">
        <w:rPr>
          <w:sz w:val="24"/>
          <w:szCs w:val="24"/>
        </w:rPr>
        <w:softHyphen/>
        <w:t xml:space="preserve">ная библиотечная статистика» // Новости Международной федерации библиотечных </w:t>
      </w:r>
      <w:r w:rsidRPr="008106E7">
        <w:rPr>
          <w:spacing w:val="-2"/>
          <w:sz w:val="24"/>
          <w:szCs w:val="24"/>
        </w:rPr>
        <w:t xml:space="preserve">ассоциаций и учреждений (ИФЛА). — 2011. — </w:t>
      </w:r>
      <w:r w:rsidRPr="008106E7">
        <w:rPr>
          <w:sz w:val="24"/>
          <w:szCs w:val="24"/>
        </w:rPr>
        <w:t>№4 (91).-С. 18-53.</w:t>
      </w:r>
    </w:p>
    <w:p w:rsidR="00E24E3C" w:rsidRPr="008106E7" w:rsidRDefault="008106E7" w:rsidP="008106E7">
      <w:pPr>
        <w:numPr>
          <w:ilvl w:val="0"/>
          <w:numId w:val="6"/>
        </w:numPr>
        <w:shd w:val="clear" w:color="auto" w:fill="FFFFFF"/>
        <w:tabs>
          <w:tab w:val="left" w:pos="731"/>
        </w:tabs>
        <w:spacing w:before="36" w:line="223" w:lineRule="exact"/>
        <w:ind w:left="142"/>
        <w:rPr>
          <w:spacing w:val="-16"/>
          <w:sz w:val="24"/>
          <w:szCs w:val="24"/>
        </w:rPr>
      </w:pPr>
      <w:r w:rsidRPr="008106E7">
        <w:rPr>
          <w:sz w:val="24"/>
          <w:szCs w:val="24"/>
        </w:rPr>
        <w:t>Литвинова, Н.Н. Учет электронных сете</w:t>
      </w:r>
      <w:r w:rsidRPr="008106E7">
        <w:rPr>
          <w:sz w:val="24"/>
          <w:szCs w:val="24"/>
        </w:rPr>
        <w:softHyphen/>
        <w:t>вых удаленных документов в библиотеках / Н.Н. Литвинова, Н.И.Хахалева // Библиоте</w:t>
      </w:r>
      <w:r w:rsidRPr="008106E7">
        <w:rPr>
          <w:sz w:val="24"/>
          <w:szCs w:val="24"/>
        </w:rPr>
        <w:softHyphen/>
        <w:t>коведение. - 2014. - № 1. - С. 35-39.</w:t>
      </w:r>
    </w:p>
    <w:sectPr w:rsidR="00E24E3C" w:rsidRPr="008106E7" w:rsidSect="00CB5BF8">
      <w:pgSz w:w="11909" w:h="16834"/>
      <w:pgMar w:top="1440" w:right="1620" w:bottom="720" w:left="626" w:header="720" w:footer="720" w:gutter="0"/>
      <w:cols w:num="2" w:space="720" w:equalWidth="0">
        <w:col w:w="4690" w:space="360"/>
        <w:col w:w="461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66EE6A"/>
    <w:lvl w:ilvl="0">
      <w:numFmt w:val="bullet"/>
      <w:lvlText w:val="*"/>
      <w:lvlJc w:val="left"/>
    </w:lvl>
  </w:abstractNum>
  <w:abstractNum w:abstractNumId="1">
    <w:nsid w:val="45A104D3"/>
    <w:multiLevelType w:val="singleLevel"/>
    <w:tmpl w:val="5EE29D66"/>
    <w:lvl w:ilvl="0">
      <w:start w:val="1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C132791"/>
    <w:multiLevelType w:val="singleLevel"/>
    <w:tmpl w:val="242E5A26"/>
    <w:lvl w:ilvl="0">
      <w:start w:val="2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3">
    <w:nsid w:val="6CC04B31"/>
    <w:multiLevelType w:val="singleLevel"/>
    <w:tmpl w:val="9D36ABC8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4">
    <w:nsid w:val="6CDE4959"/>
    <w:multiLevelType w:val="singleLevel"/>
    <w:tmpl w:val="4A0C1700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1A31"/>
    <w:rsid w:val="00083706"/>
    <w:rsid w:val="00261A31"/>
    <w:rsid w:val="005B1F1F"/>
    <w:rsid w:val="006C0959"/>
    <w:rsid w:val="008106E7"/>
    <w:rsid w:val="00B602CB"/>
    <w:rsid w:val="00CA31A9"/>
    <w:rsid w:val="00CB5BF8"/>
    <w:rsid w:val="00E2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g.ru/2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sl.ru/ru/expert/profession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dcterms:created xsi:type="dcterms:W3CDTF">2015-11-16T20:16:00Z</dcterms:created>
  <dcterms:modified xsi:type="dcterms:W3CDTF">2015-11-16T20:16:00Z</dcterms:modified>
</cp:coreProperties>
</file>